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A6010B">
      <w:pPr>
        <w:pStyle w:val="9"/>
        <w:jc w:val="both"/>
        <w:rPr>
          <w:rFonts w:hint="eastAsia" w:ascii="宋体" w:hAnsi="宋体" w:eastAsia="宋体" w:cs="宋体"/>
          <w:b/>
          <w:bCs/>
          <w:sz w:val="48"/>
        </w:rPr>
      </w:pPr>
    </w:p>
    <w:p w14:paraId="0FACD844">
      <w:pPr>
        <w:spacing w:line="560" w:lineRule="exact"/>
        <w:rPr>
          <w:rFonts w:hint="eastAsia" w:ascii="宋体" w:hAnsi="宋体" w:eastAsia="宋体" w:cs="宋体"/>
          <w:b/>
          <w:bCs/>
          <w:sz w:val="44"/>
          <w:szCs w:val="44"/>
        </w:rPr>
      </w:pPr>
      <w:r>
        <w:rPr>
          <w:rFonts w:hint="eastAsia" w:ascii="宋体" w:hAnsi="宋体" w:eastAsia="宋体" w:cs="宋体"/>
          <w:b/>
          <w:bCs/>
          <w:sz w:val="44"/>
          <w:szCs w:val="44"/>
        </w:rPr>
        <w:t xml:space="preserve"> </w:t>
      </w:r>
    </w:p>
    <w:p w14:paraId="050C5A23">
      <w:pPr>
        <w:spacing w:line="560" w:lineRule="exact"/>
        <w:ind w:firstLine="361" w:firstLineChars="100"/>
        <w:rPr>
          <w:rFonts w:hint="eastAsia" w:ascii="宋体" w:hAnsi="宋体" w:eastAsia="宋体" w:cs="宋体"/>
          <w:b/>
          <w:sz w:val="36"/>
          <w:szCs w:val="36"/>
          <w:lang w:eastAsia="zh-CN"/>
        </w:rPr>
      </w:pPr>
      <w:r>
        <w:rPr>
          <w:rFonts w:hint="eastAsia" w:ascii="宋体" w:hAnsi="宋体" w:cs="宋体"/>
          <w:b/>
          <w:sz w:val="36"/>
          <w:szCs w:val="36"/>
          <w:lang w:eastAsia="zh-CN"/>
        </w:rPr>
        <w:t>中共淮安市委政法委员会法律顾问服务采购项目（二次）</w:t>
      </w:r>
    </w:p>
    <w:p w14:paraId="08C1841E">
      <w:pPr>
        <w:spacing w:line="560" w:lineRule="exact"/>
        <w:ind w:firstLine="2168" w:firstLineChars="600"/>
        <w:rPr>
          <w:rFonts w:hint="eastAsia" w:ascii="宋体" w:hAnsi="宋体" w:eastAsia="宋体" w:cs="宋体"/>
          <w:b/>
          <w:sz w:val="36"/>
          <w:szCs w:val="36"/>
        </w:rPr>
      </w:pPr>
    </w:p>
    <w:p w14:paraId="4C5881FF">
      <w:pPr>
        <w:spacing w:line="560" w:lineRule="exact"/>
        <w:ind w:left="109" w:leftChars="52" w:firstLine="3373" w:firstLineChars="700"/>
        <w:rPr>
          <w:rFonts w:hint="eastAsia" w:ascii="宋体" w:hAnsi="宋体" w:eastAsia="宋体" w:cs="宋体"/>
          <w:b/>
          <w:sz w:val="48"/>
          <w:szCs w:val="48"/>
        </w:rPr>
      </w:pPr>
    </w:p>
    <w:p w14:paraId="292C1F3A">
      <w:pPr>
        <w:spacing w:line="560" w:lineRule="exact"/>
        <w:ind w:left="109" w:leftChars="52" w:firstLine="2891" w:firstLineChars="800"/>
        <w:rPr>
          <w:rFonts w:hint="eastAsia" w:ascii="宋体" w:hAnsi="宋体" w:eastAsia="宋体" w:cs="宋体"/>
          <w:b/>
          <w:sz w:val="36"/>
          <w:szCs w:val="36"/>
        </w:rPr>
      </w:pPr>
    </w:p>
    <w:p w14:paraId="2E53E0BC">
      <w:pPr>
        <w:tabs>
          <w:tab w:val="center" w:pos="4621"/>
        </w:tabs>
        <w:rPr>
          <w:rFonts w:hint="eastAsia" w:ascii="宋体" w:hAnsi="宋体" w:eastAsia="宋体" w:cs="宋体"/>
          <w:b/>
          <w:sz w:val="72"/>
          <w:szCs w:val="72"/>
        </w:rPr>
      </w:pPr>
    </w:p>
    <w:p w14:paraId="579B8611">
      <w:pPr>
        <w:tabs>
          <w:tab w:val="center" w:pos="4621"/>
        </w:tabs>
        <w:ind w:firstLine="2530" w:firstLineChars="350"/>
        <w:rPr>
          <w:rFonts w:hint="eastAsia" w:ascii="宋体" w:hAnsi="宋体" w:eastAsia="宋体" w:cs="宋体"/>
          <w:b/>
          <w:sz w:val="72"/>
          <w:szCs w:val="72"/>
        </w:rPr>
      </w:pPr>
      <w:r>
        <w:rPr>
          <w:rFonts w:hint="eastAsia" w:ascii="宋体" w:hAnsi="宋体" w:eastAsia="宋体" w:cs="宋体"/>
          <w:b/>
          <w:sz w:val="72"/>
          <w:szCs w:val="72"/>
        </w:rPr>
        <w:t>竞争性磋商文件</w:t>
      </w:r>
    </w:p>
    <w:p w14:paraId="2D3FC937">
      <w:pPr>
        <w:spacing w:line="760" w:lineRule="exact"/>
        <w:ind w:firstLine="2168" w:firstLineChars="600"/>
        <w:rPr>
          <w:rFonts w:hint="eastAsia" w:ascii="宋体" w:hAnsi="宋体" w:eastAsia="宋体" w:cs="宋体"/>
          <w:b/>
          <w:sz w:val="36"/>
          <w:szCs w:val="36"/>
          <w:lang w:eastAsia="zh-CN"/>
        </w:rPr>
      </w:pPr>
      <w:r>
        <w:rPr>
          <w:rFonts w:hint="eastAsia" w:ascii="宋体" w:hAnsi="宋体" w:cs="宋体"/>
          <w:b/>
          <w:sz w:val="36"/>
          <w:szCs w:val="36"/>
          <w:lang w:eastAsia="zh-CN"/>
        </w:rPr>
        <w:t>（项目编号：JQZC-2025磋商-05016）</w:t>
      </w:r>
    </w:p>
    <w:p w14:paraId="51A80570">
      <w:pPr>
        <w:spacing w:line="760" w:lineRule="exact"/>
        <w:ind w:firstLine="542" w:firstLineChars="150"/>
        <w:rPr>
          <w:rFonts w:hint="eastAsia" w:ascii="宋体" w:hAnsi="宋体" w:eastAsia="宋体" w:cs="宋体"/>
          <w:b/>
          <w:sz w:val="36"/>
          <w:szCs w:val="36"/>
        </w:rPr>
      </w:pPr>
    </w:p>
    <w:p w14:paraId="615768A7">
      <w:pPr>
        <w:spacing w:line="760" w:lineRule="exact"/>
        <w:rPr>
          <w:rFonts w:hint="eastAsia" w:ascii="宋体" w:hAnsi="宋体" w:eastAsia="宋体" w:cs="宋体"/>
          <w:b/>
          <w:sz w:val="36"/>
          <w:szCs w:val="36"/>
        </w:rPr>
      </w:pPr>
    </w:p>
    <w:p w14:paraId="1135891D">
      <w:pPr>
        <w:spacing w:line="760" w:lineRule="exact"/>
        <w:ind w:firstLine="2409" w:firstLineChars="750"/>
        <w:rPr>
          <w:rFonts w:hint="eastAsia" w:ascii="宋体" w:hAnsi="宋体" w:eastAsia="宋体" w:cs="宋体"/>
          <w:b/>
          <w:sz w:val="32"/>
          <w:szCs w:val="32"/>
        </w:rPr>
      </w:pPr>
      <w:r>
        <w:rPr>
          <w:rFonts w:hint="eastAsia" w:ascii="宋体" w:hAnsi="宋体" w:eastAsia="宋体" w:cs="宋体"/>
          <w:b/>
          <w:sz w:val="32"/>
          <w:szCs w:val="32"/>
        </w:rPr>
        <w:t>采购人：中共淮安市委政法委员会</w:t>
      </w:r>
    </w:p>
    <w:p w14:paraId="7E5C5B68">
      <w:pPr>
        <w:spacing w:line="760" w:lineRule="exact"/>
        <w:ind w:firstLine="2409" w:firstLineChars="750"/>
        <w:rPr>
          <w:rFonts w:hint="default" w:ascii="宋体" w:hAnsi="宋体" w:eastAsia="宋体" w:cs="宋体"/>
          <w:b/>
          <w:sz w:val="32"/>
          <w:szCs w:val="32"/>
          <w:lang w:val="en-US" w:eastAsia="zh-CN"/>
        </w:rPr>
      </w:pPr>
      <w:r>
        <w:rPr>
          <w:rFonts w:hint="eastAsia" w:ascii="宋体" w:hAnsi="宋体" w:eastAsia="宋体" w:cs="宋体"/>
          <w:b/>
          <w:sz w:val="32"/>
          <w:szCs w:val="32"/>
        </w:rPr>
        <w:t>代理机构：</w:t>
      </w:r>
      <w:r>
        <w:rPr>
          <w:rFonts w:hint="eastAsia" w:ascii="宋体" w:hAnsi="宋体" w:cs="宋体"/>
          <w:b/>
          <w:sz w:val="32"/>
          <w:szCs w:val="32"/>
          <w:lang w:val="en-US" w:eastAsia="zh-CN"/>
        </w:rPr>
        <w:t>泾清项目管理有限公司</w:t>
      </w:r>
    </w:p>
    <w:p w14:paraId="29FD9E50">
      <w:pPr>
        <w:tabs>
          <w:tab w:val="center" w:pos="5215"/>
        </w:tabs>
        <w:rPr>
          <w:rFonts w:hint="eastAsia" w:ascii="宋体" w:hAnsi="宋体" w:eastAsia="宋体" w:cs="宋体"/>
          <w:b/>
          <w:sz w:val="36"/>
          <w:szCs w:val="36"/>
        </w:rPr>
      </w:pPr>
    </w:p>
    <w:p w14:paraId="2BA06949">
      <w:pPr>
        <w:tabs>
          <w:tab w:val="center" w:pos="5215"/>
        </w:tabs>
        <w:ind w:firstLine="2530" w:firstLineChars="700"/>
        <w:rPr>
          <w:rFonts w:hint="eastAsia" w:ascii="宋体" w:hAnsi="宋体" w:eastAsia="宋体" w:cs="宋体"/>
          <w:b/>
          <w:sz w:val="36"/>
          <w:szCs w:val="36"/>
        </w:rPr>
      </w:pPr>
    </w:p>
    <w:p w14:paraId="08D9C830">
      <w:pPr>
        <w:tabs>
          <w:tab w:val="center" w:pos="5215"/>
        </w:tabs>
        <w:ind w:firstLine="2530" w:firstLineChars="700"/>
        <w:rPr>
          <w:rFonts w:hint="eastAsia" w:ascii="宋体" w:hAnsi="宋体" w:eastAsia="宋体" w:cs="宋体"/>
          <w:b/>
          <w:sz w:val="36"/>
          <w:szCs w:val="36"/>
        </w:rPr>
      </w:pPr>
    </w:p>
    <w:p w14:paraId="6905027A">
      <w:pPr>
        <w:tabs>
          <w:tab w:val="center" w:pos="5215"/>
        </w:tabs>
        <w:ind w:firstLine="3614" w:firstLineChars="1000"/>
        <w:rPr>
          <w:rFonts w:hint="eastAsia" w:ascii="宋体" w:hAnsi="宋体" w:eastAsia="宋体" w:cs="宋体"/>
          <w:b/>
          <w:sz w:val="36"/>
          <w:szCs w:val="36"/>
        </w:rPr>
      </w:pPr>
      <w:bookmarkStart w:id="22" w:name="_GoBack"/>
      <w:bookmarkEnd w:id="22"/>
      <w:r>
        <w:rPr>
          <w:rFonts w:hint="eastAsia" w:ascii="宋体" w:hAnsi="宋体" w:eastAsia="宋体" w:cs="宋体"/>
          <w:b/>
          <w:sz w:val="36"/>
          <w:szCs w:val="36"/>
        </w:rPr>
        <w:t>二〇二</w:t>
      </w:r>
      <w:r>
        <w:rPr>
          <w:rFonts w:hint="eastAsia" w:ascii="宋体" w:hAnsi="宋体" w:cs="宋体"/>
          <w:b/>
          <w:sz w:val="36"/>
          <w:szCs w:val="36"/>
          <w:lang w:val="en-US" w:eastAsia="zh-CN"/>
        </w:rPr>
        <w:t>五</w:t>
      </w:r>
      <w:r>
        <w:rPr>
          <w:rFonts w:hint="eastAsia" w:ascii="宋体" w:hAnsi="宋体" w:eastAsia="宋体" w:cs="宋体"/>
          <w:b/>
          <w:sz w:val="36"/>
          <w:szCs w:val="36"/>
        </w:rPr>
        <w:t>年</w:t>
      </w:r>
      <w:r>
        <w:rPr>
          <w:rFonts w:hint="eastAsia" w:ascii="宋体" w:hAnsi="宋体" w:eastAsia="宋体" w:cs="宋体"/>
          <w:b/>
          <w:sz w:val="36"/>
          <w:szCs w:val="36"/>
          <w:lang w:val="en-US" w:eastAsia="zh-CN"/>
        </w:rPr>
        <w:t xml:space="preserve">  </w:t>
      </w:r>
      <w:r>
        <w:rPr>
          <w:rFonts w:hint="eastAsia" w:ascii="宋体" w:hAnsi="宋体" w:cs="宋体"/>
          <w:b/>
          <w:sz w:val="36"/>
          <w:szCs w:val="36"/>
          <w:lang w:val="en-US" w:eastAsia="zh-CN"/>
        </w:rPr>
        <w:t>六</w:t>
      </w:r>
      <w:r>
        <w:rPr>
          <w:rFonts w:hint="eastAsia" w:ascii="宋体" w:hAnsi="宋体" w:eastAsia="宋体" w:cs="宋体"/>
          <w:b/>
          <w:sz w:val="36"/>
          <w:szCs w:val="36"/>
        </w:rPr>
        <w:t>月</w:t>
      </w:r>
    </w:p>
    <w:p w14:paraId="474D51E6">
      <w:pPr>
        <w:rPr>
          <w:rFonts w:hint="eastAsia" w:ascii="宋体" w:hAnsi="宋体" w:eastAsia="宋体" w:cs="宋体"/>
          <w:bCs/>
          <w:sz w:val="44"/>
        </w:rPr>
      </w:pPr>
    </w:p>
    <w:p w14:paraId="5DB69398">
      <w:pPr>
        <w:rPr>
          <w:rFonts w:hint="eastAsia" w:ascii="宋体" w:hAnsi="宋体" w:eastAsia="宋体" w:cs="宋体"/>
          <w:sz w:val="28"/>
          <w:szCs w:val="28"/>
        </w:rPr>
      </w:pPr>
    </w:p>
    <w:p w14:paraId="0397065B">
      <w:pPr>
        <w:ind w:firstLine="3420" w:firstLineChars="950"/>
        <w:rPr>
          <w:rFonts w:hint="eastAsia" w:ascii="宋体" w:hAnsi="宋体" w:eastAsia="宋体" w:cs="宋体"/>
          <w:sz w:val="36"/>
          <w:szCs w:val="36"/>
        </w:rPr>
      </w:pPr>
    </w:p>
    <w:p w14:paraId="0D140CAF">
      <w:pPr>
        <w:ind w:firstLine="4140" w:firstLineChars="1150"/>
        <w:rPr>
          <w:rFonts w:hint="eastAsia" w:ascii="宋体" w:hAnsi="宋体" w:eastAsia="宋体" w:cs="宋体"/>
          <w:sz w:val="36"/>
          <w:szCs w:val="36"/>
        </w:rPr>
      </w:pPr>
      <w:r>
        <w:rPr>
          <w:rFonts w:hint="eastAsia" w:ascii="宋体" w:hAnsi="宋体" w:eastAsia="宋体" w:cs="宋体"/>
          <w:sz w:val="36"/>
          <w:szCs w:val="36"/>
        </w:rPr>
        <w:t>目      录</w:t>
      </w:r>
    </w:p>
    <w:p w14:paraId="1A056B78">
      <w:pPr>
        <w:pStyle w:val="2"/>
        <w:rPr>
          <w:rFonts w:hint="eastAsia"/>
        </w:rPr>
      </w:pPr>
    </w:p>
    <w:p w14:paraId="1751431F">
      <w:pPr>
        <w:ind w:firstLine="3420" w:firstLineChars="950"/>
        <w:rPr>
          <w:rFonts w:hint="eastAsia" w:ascii="宋体" w:hAnsi="宋体" w:eastAsia="宋体" w:cs="宋体"/>
          <w:sz w:val="36"/>
          <w:szCs w:val="36"/>
        </w:rPr>
      </w:pPr>
    </w:p>
    <w:p w14:paraId="707AF066">
      <w:pPr>
        <w:pStyle w:val="20"/>
        <w:tabs>
          <w:tab w:val="right" w:leader="dot" w:pos="9540"/>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TOC \o "1-3" \h \z \u </w:instrText>
      </w:r>
      <w:r>
        <w:rPr>
          <w:rFonts w:hint="eastAsia" w:ascii="宋体" w:hAnsi="宋体" w:eastAsia="宋体" w:cs="宋体"/>
        </w:rPr>
        <w:fldChar w:fldCharType="separate"/>
      </w:r>
      <w:r>
        <w:rPr>
          <w:rFonts w:hint="eastAsia" w:ascii="宋体" w:hAnsi="宋体" w:eastAsia="宋体" w:cs="宋体"/>
        </w:rPr>
        <w:fldChar w:fldCharType="begin"/>
      </w:r>
      <w:r>
        <w:rPr>
          <w:rFonts w:hint="eastAsia" w:ascii="宋体" w:hAnsi="宋体" w:eastAsia="宋体" w:cs="宋体"/>
        </w:rPr>
        <w:instrText xml:space="preserve"> HYPERLINK \l _Toc24632 </w:instrText>
      </w:r>
      <w:r>
        <w:rPr>
          <w:rFonts w:hint="eastAsia" w:ascii="宋体" w:hAnsi="宋体" w:eastAsia="宋体" w:cs="宋体"/>
        </w:rPr>
        <w:fldChar w:fldCharType="separate"/>
      </w:r>
      <w:r>
        <w:rPr>
          <w:rFonts w:hint="eastAsia" w:ascii="宋体" w:hAnsi="宋体" w:eastAsia="宋体" w:cs="宋体"/>
          <w:szCs w:val="36"/>
        </w:rPr>
        <w:t>第一章   磋商邀请</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_Toc24632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rPr>
        <w:fldChar w:fldCharType="end"/>
      </w:r>
    </w:p>
    <w:p w14:paraId="3B3D8EDE">
      <w:pPr>
        <w:rPr>
          <w:rFonts w:hint="eastAsia"/>
        </w:rPr>
      </w:pPr>
    </w:p>
    <w:p w14:paraId="4BB56590">
      <w:pPr>
        <w:pStyle w:val="20"/>
        <w:tabs>
          <w:tab w:val="right" w:leader="dot" w:pos="9540"/>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_Toc30196 </w:instrText>
      </w:r>
      <w:r>
        <w:rPr>
          <w:rFonts w:hint="eastAsia" w:ascii="宋体" w:hAnsi="宋体" w:eastAsia="宋体" w:cs="宋体"/>
        </w:rPr>
        <w:fldChar w:fldCharType="separate"/>
      </w:r>
      <w:r>
        <w:rPr>
          <w:rFonts w:hint="eastAsia" w:ascii="宋体" w:hAnsi="宋体" w:eastAsia="宋体" w:cs="宋体"/>
          <w:bCs/>
          <w:szCs w:val="36"/>
        </w:rPr>
        <w:t>第二章   供应商须知</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_Toc30196 </w:instrText>
      </w:r>
      <w:r>
        <w:rPr>
          <w:rFonts w:hint="eastAsia" w:ascii="宋体" w:hAnsi="宋体" w:eastAsia="宋体" w:cs="宋体"/>
        </w:rPr>
        <w:fldChar w:fldCharType="separate"/>
      </w:r>
      <w:r>
        <w:rPr>
          <w:rFonts w:hint="eastAsia" w:ascii="宋体" w:hAnsi="宋体" w:eastAsia="宋体" w:cs="宋体"/>
        </w:rPr>
        <w:t>6</w:t>
      </w:r>
      <w:r>
        <w:rPr>
          <w:rFonts w:hint="eastAsia" w:ascii="宋体" w:hAnsi="宋体" w:eastAsia="宋体" w:cs="宋体"/>
        </w:rPr>
        <w:fldChar w:fldCharType="end"/>
      </w:r>
      <w:r>
        <w:rPr>
          <w:rFonts w:hint="eastAsia" w:ascii="宋体" w:hAnsi="宋体" w:eastAsia="宋体" w:cs="宋体"/>
        </w:rPr>
        <w:fldChar w:fldCharType="end"/>
      </w:r>
    </w:p>
    <w:p w14:paraId="6F8E5BE8">
      <w:pPr>
        <w:rPr>
          <w:rFonts w:hint="eastAsia"/>
        </w:rPr>
      </w:pPr>
    </w:p>
    <w:p w14:paraId="3AFE1401">
      <w:pPr>
        <w:pStyle w:val="20"/>
        <w:tabs>
          <w:tab w:val="right" w:leader="dot" w:pos="9540"/>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_Toc32231 </w:instrText>
      </w:r>
      <w:r>
        <w:rPr>
          <w:rFonts w:hint="eastAsia" w:ascii="宋体" w:hAnsi="宋体" w:eastAsia="宋体" w:cs="宋体"/>
        </w:rPr>
        <w:fldChar w:fldCharType="separate"/>
      </w:r>
      <w:r>
        <w:rPr>
          <w:rFonts w:hint="eastAsia" w:ascii="宋体" w:hAnsi="宋体" w:eastAsia="宋体" w:cs="宋体"/>
          <w:bCs/>
          <w:szCs w:val="36"/>
        </w:rPr>
        <w:t>第三章  评标标准</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_Toc32231 </w:instrText>
      </w:r>
      <w:r>
        <w:rPr>
          <w:rFonts w:hint="eastAsia" w:ascii="宋体" w:hAnsi="宋体" w:eastAsia="宋体" w:cs="宋体"/>
        </w:rPr>
        <w:fldChar w:fldCharType="separate"/>
      </w:r>
      <w:r>
        <w:rPr>
          <w:rFonts w:hint="eastAsia" w:ascii="宋体" w:hAnsi="宋体" w:eastAsia="宋体" w:cs="宋体"/>
        </w:rPr>
        <w:t>16</w:t>
      </w:r>
      <w:r>
        <w:rPr>
          <w:rFonts w:hint="eastAsia" w:ascii="宋体" w:hAnsi="宋体" w:eastAsia="宋体" w:cs="宋体"/>
        </w:rPr>
        <w:fldChar w:fldCharType="end"/>
      </w:r>
      <w:r>
        <w:rPr>
          <w:rFonts w:hint="eastAsia" w:ascii="宋体" w:hAnsi="宋体" w:eastAsia="宋体" w:cs="宋体"/>
        </w:rPr>
        <w:fldChar w:fldCharType="end"/>
      </w:r>
    </w:p>
    <w:p w14:paraId="6B4D8883">
      <w:pPr>
        <w:rPr>
          <w:rFonts w:hint="eastAsia"/>
        </w:rPr>
      </w:pPr>
    </w:p>
    <w:p w14:paraId="7A091780">
      <w:pPr>
        <w:pStyle w:val="20"/>
        <w:tabs>
          <w:tab w:val="right" w:leader="dot" w:pos="9540"/>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_Toc8844 </w:instrText>
      </w:r>
      <w:r>
        <w:rPr>
          <w:rFonts w:hint="eastAsia" w:ascii="宋体" w:hAnsi="宋体" w:eastAsia="宋体" w:cs="宋体"/>
        </w:rPr>
        <w:fldChar w:fldCharType="separate"/>
      </w:r>
      <w:r>
        <w:rPr>
          <w:rFonts w:hint="eastAsia" w:ascii="宋体" w:hAnsi="宋体" w:eastAsia="宋体" w:cs="宋体"/>
          <w:szCs w:val="36"/>
        </w:rPr>
        <w:t>第四章  合同格式</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_Toc8844 </w:instrText>
      </w:r>
      <w:r>
        <w:rPr>
          <w:rFonts w:hint="eastAsia" w:ascii="宋体" w:hAnsi="宋体" w:eastAsia="宋体" w:cs="宋体"/>
        </w:rPr>
        <w:fldChar w:fldCharType="separate"/>
      </w:r>
      <w:r>
        <w:rPr>
          <w:rFonts w:hint="eastAsia" w:ascii="宋体" w:hAnsi="宋体" w:eastAsia="宋体" w:cs="宋体"/>
        </w:rPr>
        <w:t>18</w:t>
      </w:r>
      <w:r>
        <w:rPr>
          <w:rFonts w:hint="eastAsia" w:ascii="宋体" w:hAnsi="宋体" w:eastAsia="宋体" w:cs="宋体"/>
        </w:rPr>
        <w:fldChar w:fldCharType="end"/>
      </w:r>
      <w:r>
        <w:rPr>
          <w:rFonts w:hint="eastAsia" w:ascii="宋体" w:hAnsi="宋体" w:eastAsia="宋体" w:cs="宋体"/>
        </w:rPr>
        <w:fldChar w:fldCharType="end"/>
      </w:r>
    </w:p>
    <w:p w14:paraId="331A2847">
      <w:pPr>
        <w:rPr>
          <w:rFonts w:hint="eastAsia"/>
        </w:rPr>
      </w:pPr>
    </w:p>
    <w:p w14:paraId="6500B8CC">
      <w:pPr>
        <w:pStyle w:val="20"/>
        <w:tabs>
          <w:tab w:val="right" w:leader="dot" w:pos="9540"/>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_Toc30540 </w:instrText>
      </w:r>
      <w:r>
        <w:rPr>
          <w:rFonts w:hint="eastAsia" w:ascii="宋体" w:hAnsi="宋体" w:eastAsia="宋体" w:cs="宋体"/>
        </w:rPr>
        <w:fldChar w:fldCharType="separate"/>
      </w:r>
      <w:r>
        <w:rPr>
          <w:rFonts w:hint="eastAsia" w:ascii="宋体" w:hAnsi="宋体" w:eastAsia="宋体" w:cs="宋体"/>
          <w:bCs/>
          <w:szCs w:val="36"/>
        </w:rPr>
        <w:t>第五章  项目采购需求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_Toc30540 </w:instrText>
      </w:r>
      <w:r>
        <w:rPr>
          <w:rFonts w:hint="eastAsia" w:ascii="宋体" w:hAnsi="宋体" w:eastAsia="宋体" w:cs="宋体"/>
        </w:rPr>
        <w:fldChar w:fldCharType="separate"/>
      </w:r>
      <w:r>
        <w:rPr>
          <w:rFonts w:hint="eastAsia" w:ascii="宋体" w:hAnsi="宋体" w:eastAsia="宋体" w:cs="宋体"/>
        </w:rPr>
        <w:t>20</w:t>
      </w:r>
      <w:r>
        <w:rPr>
          <w:rFonts w:hint="eastAsia" w:ascii="宋体" w:hAnsi="宋体" w:eastAsia="宋体" w:cs="宋体"/>
        </w:rPr>
        <w:fldChar w:fldCharType="end"/>
      </w:r>
      <w:r>
        <w:rPr>
          <w:rFonts w:hint="eastAsia" w:ascii="宋体" w:hAnsi="宋体" w:eastAsia="宋体" w:cs="宋体"/>
        </w:rPr>
        <w:fldChar w:fldCharType="end"/>
      </w:r>
    </w:p>
    <w:p w14:paraId="227BD0E3">
      <w:pPr>
        <w:rPr>
          <w:rFonts w:hint="eastAsia"/>
        </w:rPr>
      </w:pPr>
    </w:p>
    <w:p w14:paraId="5A4CFA63">
      <w:pPr>
        <w:pStyle w:val="20"/>
        <w:tabs>
          <w:tab w:val="right" w:leader="dot" w:pos="9540"/>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_Toc2161 </w:instrText>
      </w:r>
      <w:r>
        <w:rPr>
          <w:rFonts w:hint="eastAsia" w:ascii="宋体" w:hAnsi="宋体" w:eastAsia="宋体" w:cs="宋体"/>
        </w:rPr>
        <w:fldChar w:fldCharType="separate"/>
      </w:r>
      <w:r>
        <w:rPr>
          <w:rFonts w:hint="eastAsia" w:ascii="宋体" w:hAnsi="宋体" w:eastAsia="宋体" w:cs="宋体"/>
          <w:bCs/>
          <w:szCs w:val="44"/>
        </w:rPr>
        <w:t>第六章  响应文件格式</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_Toc2161 </w:instrText>
      </w:r>
      <w:r>
        <w:rPr>
          <w:rFonts w:hint="eastAsia" w:ascii="宋体" w:hAnsi="宋体" w:eastAsia="宋体" w:cs="宋体"/>
        </w:rPr>
        <w:fldChar w:fldCharType="separate"/>
      </w:r>
      <w:r>
        <w:rPr>
          <w:rFonts w:hint="eastAsia" w:ascii="宋体" w:hAnsi="宋体" w:eastAsia="宋体" w:cs="宋体"/>
        </w:rPr>
        <w:t>21</w:t>
      </w:r>
      <w:r>
        <w:rPr>
          <w:rFonts w:hint="eastAsia" w:ascii="宋体" w:hAnsi="宋体" w:eastAsia="宋体" w:cs="宋体"/>
        </w:rPr>
        <w:fldChar w:fldCharType="end"/>
      </w:r>
      <w:r>
        <w:rPr>
          <w:rFonts w:hint="eastAsia" w:ascii="宋体" w:hAnsi="宋体" w:eastAsia="宋体" w:cs="宋体"/>
        </w:rPr>
        <w:fldChar w:fldCharType="end"/>
      </w:r>
    </w:p>
    <w:p w14:paraId="713E59C3">
      <w:pPr>
        <w:rPr>
          <w:rFonts w:hint="eastAsia" w:ascii="宋体" w:hAnsi="宋体" w:eastAsia="宋体" w:cs="宋体"/>
          <w:sz w:val="28"/>
        </w:rPr>
      </w:pPr>
      <w:r>
        <w:rPr>
          <w:rFonts w:hint="eastAsia" w:ascii="宋体" w:hAnsi="宋体" w:eastAsia="宋体" w:cs="宋体"/>
        </w:rPr>
        <w:fldChar w:fldCharType="end"/>
      </w:r>
    </w:p>
    <w:p w14:paraId="765A7E64">
      <w:pPr>
        <w:rPr>
          <w:rFonts w:hint="eastAsia" w:ascii="宋体" w:hAnsi="宋体" w:eastAsia="宋体" w:cs="宋体"/>
          <w:sz w:val="28"/>
        </w:rPr>
      </w:pPr>
    </w:p>
    <w:p w14:paraId="25B27935">
      <w:pPr>
        <w:rPr>
          <w:rFonts w:hint="eastAsia" w:ascii="宋体" w:hAnsi="宋体" w:eastAsia="宋体" w:cs="宋体"/>
          <w:sz w:val="28"/>
        </w:rPr>
      </w:pPr>
    </w:p>
    <w:p w14:paraId="3DA1DB3D">
      <w:pPr>
        <w:rPr>
          <w:rFonts w:hint="eastAsia" w:ascii="宋体" w:hAnsi="宋体" w:eastAsia="宋体" w:cs="宋体"/>
          <w:sz w:val="28"/>
        </w:rPr>
      </w:pPr>
    </w:p>
    <w:p w14:paraId="11C32052">
      <w:pPr>
        <w:rPr>
          <w:rFonts w:hint="eastAsia" w:ascii="宋体" w:hAnsi="宋体" w:eastAsia="宋体" w:cs="宋体"/>
          <w:sz w:val="28"/>
        </w:rPr>
      </w:pPr>
    </w:p>
    <w:p w14:paraId="608C47E4">
      <w:pPr>
        <w:rPr>
          <w:rFonts w:hint="eastAsia" w:ascii="宋体" w:hAnsi="宋体" w:eastAsia="宋体" w:cs="宋体"/>
        </w:rPr>
      </w:pPr>
    </w:p>
    <w:p w14:paraId="0BC94494">
      <w:pPr>
        <w:spacing w:line="480" w:lineRule="auto"/>
        <w:rPr>
          <w:rFonts w:hint="eastAsia" w:ascii="宋体" w:hAnsi="宋体" w:eastAsia="宋体" w:cs="宋体"/>
          <w:sz w:val="28"/>
        </w:rPr>
      </w:pPr>
    </w:p>
    <w:p w14:paraId="28388B61">
      <w:pPr>
        <w:tabs>
          <w:tab w:val="left" w:pos="432"/>
        </w:tabs>
        <w:ind w:left="432" w:hanging="432"/>
        <w:rPr>
          <w:rFonts w:hint="eastAsia" w:ascii="宋体" w:hAnsi="宋体" w:eastAsia="宋体" w:cs="宋体"/>
          <w:b/>
          <w:sz w:val="32"/>
          <w:szCs w:val="32"/>
        </w:rPr>
      </w:pPr>
      <w:r>
        <w:rPr>
          <w:rFonts w:hint="eastAsia" w:ascii="宋体" w:hAnsi="宋体" w:eastAsia="宋体" w:cs="宋体"/>
          <w:b/>
          <w:sz w:val="32"/>
          <w:szCs w:val="32"/>
        </w:rPr>
        <w:t xml:space="preserve">                 </w:t>
      </w:r>
    </w:p>
    <w:p w14:paraId="2867686A">
      <w:pPr>
        <w:pStyle w:val="2"/>
        <w:rPr>
          <w:rFonts w:hint="eastAsia" w:ascii="宋体" w:hAnsi="宋体" w:eastAsia="宋体" w:cs="宋体"/>
          <w:b/>
          <w:sz w:val="32"/>
          <w:szCs w:val="32"/>
        </w:rPr>
      </w:pPr>
    </w:p>
    <w:p w14:paraId="24C9BA0F">
      <w:pPr>
        <w:rPr>
          <w:rFonts w:hint="eastAsia" w:ascii="宋体" w:hAnsi="宋体" w:eastAsia="宋体" w:cs="宋体"/>
          <w:b/>
          <w:sz w:val="32"/>
          <w:szCs w:val="32"/>
        </w:rPr>
      </w:pPr>
    </w:p>
    <w:p w14:paraId="326DF1B6">
      <w:pPr>
        <w:pStyle w:val="2"/>
        <w:rPr>
          <w:rFonts w:hint="eastAsia"/>
        </w:rPr>
      </w:pPr>
    </w:p>
    <w:p w14:paraId="11C47E7E">
      <w:pPr>
        <w:tabs>
          <w:tab w:val="left" w:pos="432"/>
        </w:tabs>
        <w:ind w:firstLine="2570" w:firstLineChars="800"/>
        <w:outlineLvl w:val="0"/>
        <w:rPr>
          <w:rFonts w:hint="eastAsia" w:ascii="宋体" w:hAnsi="宋体" w:eastAsia="宋体" w:cs="宋体"/>
          <w:b/>
          <w:sz w:val="32"/>
          <w:szCs w:val="32"/>
        </w:rPr>
      </w:pPr>
      <w:r>
        <w:rPr>
          <w:rFonts w:hint="eastAsia" w:ascii="宋体" w:hAnsi="宋体" w:eastAsia="宋体" w:cs="宋体"/>
          <w:b/>
          <w:sz w:val="32"/>
          <w:szCs w:val="32"/>
        </w:rPr>
        <w:t xml:space="preserve"> </w:t>
      </w:r>
      <w:bookmarkStart w:id="0" w:name="_Toc24632"/>
    </w:p>
    <w:p w14:paraId="32F2DD55">
      <w:pPr>
        <w:numPr>
          <w:ilvl w:val="0"/>
          <w:numId w:val="0"/>
        </w:numPr>
        <w:tabs>
          <w:tab w:val="left" w:pos="432"/>
        </w:tabs>
        <w:ind w:firstLine="3614" w:firstLineChars="1000"/>
        <w:outlineLvl w:val="0"/>
        <w:rPr>
          <w:rFonts w:hint="eastAsia" w:ascii="宋体" w:hAnsi="宋体" w:eastAsia="宋体" w:cs="宋体"/>
          <w:b/>
          <w:sz w:val="36"/>
          <w:szCs w:val="36"/>
        </w:rPr>
      </w:pPr>
      <w:r>
        <w:rPr>
          <w:rFonts w:hint="eastAsia" w:ascii="宋体" w:hAnsi="宋体" w:cs="宋体"/>
          <w:b/>
          <w:sz w:val="36"/>
          <w:szCs w:val="36"/>
          <w:lang w:val="en-US" w:eastAsia="zh-CN"/>
        </w:rPr>
        <w:t>第一章</w:t>
      </w:r>
      <w:r>
        <w:rPr>
          <w:rFonts w:hint="eastAsia" w:ascii="宋体" w:hAnsi="宋体" w:eastAsia="宋体" w:cs="宋体"/>
          <w:b/>
          <w:sz w:val="36"/>
          <w:szCs w:val="36"/>
        </w:rPr>
        <w:t xml:space="preserve">  磋商邀请</w:t>
      </w:r>
      <w:bookmarkEnd w:id="0"/>
    </w:p>
    <w:p w14:paraId="690E7C1A">
      <w:pPr>
        <w:pStyle w:val="2"/>
        <w:numPr>
          <w:ilvl w:val="0"/>
          <w:numId w:val="0"/>
        </w:numPr>
        <w:rPr>
          <w:rFonts w:hint="eastAsia"/>
        </w:rPr>
      </w:pPr>
    </w:p>
    <w:tbl>
      <w:tblPr>
        <w:tblStyle w:val="25"/>
        <w:tblW w:w="10020" w:type="dxa"/>
        <w:tblInd w:w="-8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20"/>
      </w:tblGrid>
      <w:tr w14:paraId="27623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1" w:hRule="atLeast"/>
        </w:trPr>
        <w:tc>
          <w:tcPr>
            <w:tcW w:w="10020" w:type="dxa"/>
            <w:noWrap w:val="0"/>
            <w:vAlign w:val="top"/>
          </w:tcPr>
          <w:p w14:paraId="6040D788">
            <w:pPr>
              <w:spacing w:line="500" w:lineRule="exact"/>
              <w:ind w:left="196" w:firstLine="537" w:firstLineChars="192"/>
              <w:rPr>
                <w:rFonts w:hint="eastAsia" w:ascii="宋体" w:hAnsi="宋体" w:eastAsia="宋体" w:cs="宋体"/>
                <w:sz w:val="28"/>
                <w:szCs w:val="28"/>
              </w:rPr>
            </w:pPr>
            <w:r>
              <w:rPr>
                <w:rFonts w:hint="eastAsia" w:ascii="宋体" w:hAnsi="宋体" w:eastAsia="宋体" w:cs="宋体"/>
                <w:sz w:val="28"/>
                <w:szCs w:val="28"/>
              </w:rPr>
              <w:t>项目概况：</w:t>
            </w:r>
            <w:r>
              <w:rPr>
                <w:rFonts w:hint="eastAsia" w:ascii="宋体" w:hAnsi="宋体" w:cs="宋体"/>
                <w:bCs/>
                <w:sz w:val="28"/>
                <w:szCs w:val="28"/>
                <w:u w:val="single"/>
                <w:lang w:eastAsia="zh-CN"/>
              </w:rPr>
              <w:t>中共淮安市委政法委员会法律顾问服务采购项目（二次）</w:t>
            </w:r>
            <w:r>
              <w:rPr>
                <w:rFonts w:hint="eastAsia" w:ascii="宋体" w:hAnsi="宋体" w:eastAsia="宋体" w:cs="宋体"/>
                <w:sz w:val="28"/>
                <w:szCs w:val="28"/>
              </w:rPr>
              <w:t>磋商项目的潜在供应商应在</w:t>
            </w:r>
            <w:r>
              <w:rPr>
                <w:rFonts w:hint="eastAsia" w:ascii="宋体" w:hAnsi="宋体" w:cs="宋体"/>
                <w:sz w:val="28"/>
                <w:szCs w:val="28"/>
                <w:u w:val="single"/>
                <w:lang w:val="en-US" w:eastAsia="zh-CN"/>
              </w:rPr>
              <w:t>线上</w:t>
            </w:r>
            <w:r>
              <w:rPr>
                <w:rFonts w:hint="eastAsia" w:ascii="宋体" w:hAnsi="宋体" w:eastAsia="宋体" w:cs="宋体"/>
                <w:sz w:val="28"/>
                <w:szCs w:val="28"/>
              </w:rPr>
              <w:t>获取采购文件，并于 202</w:t>
            </w:r>
            <w:r>
              <w:rPr>
                <w:rFonts w:hint="eastAsia" w:ascii="宋体" w:hAnsi="宋体" w:cs="宋体"/>
                <w:sz w:val="28"/>
                <w:szCs w:val="28"/>
                <w:lang w:val="en-US" w:eastAsia="zh-CN"/>
              </w:rPr>
              <w:t>5</w:t>
            </w:r>
            <w:r>
              <w:rPr>
                <w:rFonts w:hint="eastAsia" w:ascii="宋体" w:hAnsi="宋体" w:eastAsia="宋体" w:cs="宋体"/>
                <w:sz w:val="28"/>
                <w:szCs w:val="28"/>
              </w:rPr>
              <w:t xml:space="preserve"> 年 </w:t>
            </w:r>
            <w:r>
              <w:rPr>
                <w:rFonts w:hint="eastAsia" w:ascii="宋体" w:hAnsi="宋体" w:cs="宋体"/>
                <w:sz w:val="28"/>
                <w:szCs w:val="28"/>
                <w:lang w:val="en-US" w:eastAsia="zh-CN"/>
              </w:rPr>
              <w:t>7</w:t>
            </w:r>
            <w:r>
              <w:rPr>
                <w:rFonts w:hint="eastAsia" w:ascii="宋体" w:hAnsi="宋体" w:eastAsia="宋体" w:cs="宋体"/>
                <w:sz w:val="28"/>
                <w:szCs w:val="28"/>
              </w:rPr>
              <w:t>月</w:t>
            </w:r>
            <w:r>
              <w:rPr>
                <w:rFonts w:hint="eastAsia" w:ascii="宋体" w:hAnsi="宋体" w:cs="宋体"/>
                <w:sz w:val="28"/>
                <w:szCs w:val="28"/>
                <w:lang w:val="en-US" w:eastAsia="zh-CN"/>
              </w:rPr>
              <w:t>1</w:t>
            </w:r>
            <w:r>
              <w:rPr>
                <w:rFonts w:hint="eastAsia" w:ascii="宋体" w:hAnsi="宋体" w:eastAsia="宋体" w:cs="宋体"/>
                <w:sz w:val="28"/>
                <w:szCs w:val="28"/>
              </w:rPr>
              <w:t xml:space="preserve"> 日 14 点 30 分（北京时间）前提交响应文件。</w:t>
            </w:r>
          </w:p>
        </w:tc>
      </w:tr>
    </w:tbl>
    <w:p w14:paraId="78569A06">
      <w:pPr>
        <w:spacing w:line="520" w:lineRule="exact"/>
        <w:ind w:firstLine="565" w:firstLineChars="202"/>
        <w:rPr>
          <w:rFonts w:hint="eastAsia" w:ascii="宋体" w:hAnsi="宋体" w:eastAsia="宋体" w:cs="宋体"/>
          <w:sz w:val="28"/>
          <w:szCs w:val="28"/>
        </w:rPr>
      </w:pPr>
      <w:r>
        <w:rPr>
          <w:rFonts w:hint="eastAsia" w:ascii="宋体" w:hAnsi="宋体" w:eastAsia="宋体" w:cs="宋体"/>
          <w:sz w:val="28"/>
          <w:szCs w:val="28"/>
        </w:rPr>
        <w:t>一、项目基本情况</w:t>
      </w:r>
    </w:p>
    <w:p w14:paraId="3276DCC3">
      <w:pPr>
        <w:spacing w:line="520" w:lineRule="exact"/>
        <w:ind w:firstLine="565" w:firstLineChars="202"/>
        <w:rPr>
          <w:rFonts w:hint="eastAsia" w:ascii="宋体" w:hAnsi="宋体" w:eastAsia="宋体" w:cs="宋体"/>
          <w:sz w:val="28"/>
          <w:szCs w:val="28"/>
          <w:lang w:eastAsia="zh-CN"/>
        </w:rPr>
      </w:pPr>
      <w:r>
        <w:rPr>
          <w:rFonts w:hint="eastAsia" w:ascii="宋体" w:hAnsi="宋体" w:eastAsia="宋体" w:cs="宋体"/>
          <w:sz w:val="28"/>
          <w:szCs w:val="28"/>
        </w:rPr>
        <w:t>（一）项目编号:</w:t>
      </w:r>
      <w:r>
        <w:rPr>
          <w:rFonts w:hint="eastAsia" w:ascii="宋体" w:hAnsi="宋体" w:cs="宋体"/>
          <w:sz w:val="28"/>
          <w:szCs w:val="28"/>
          <w:lang w:val="en-US" w:eastAsia="zh-CN"/>
        </w:rPr>
        <w:t xml:space="preserve"> </w:t>
      </w:r>
      <w:r>
        <w:rPr>
          <w:rFonts w:hint="eastAsia" w:ascii="宋体" w:hAnsi="宋体" w:cs="宋体"/>
          <w:sz w:val="28"/>
          <w:szCs w:val="28"/>
          <w:lang w:eastAsia="zh-CN"/>
        </w:rPr>
        <w:t>JQZC-2025磋商-05016</w:t>
      </w:r>
    </w:p>
    <w:p w14:paraId="52460650">
      <w:pPr>
        <w:spacing w:line="520" w:lineRule="exact"/>
        <w:ind w:firstLine="565" w:firstLineChars="202"/>
        <w:rPr>
          <w:rFonts w:hint="eastAsia" w:ascii="宋体" w:hAnsi="宋体" w:eastAsia="宋体" w:cs="宋体"/>
          <w:bCs/>
          <w:sz w:val="28"/>
          <w:szCs w:val="28"/>
          <w:lang w:eastAsia="zh-CN"/>
        </w:rPr>
      </w:pPr>
      <w:r>
        <w:rPr>
          <w:rFonts w:hint="eastAsia" w:ascii="宋体" w:hAnsi="宋体" w:eastAsia="宋体" w:cs="宋体"/>
          <w:sz w:val="28"/>
          <w:szCs w:val="28"/>
        </w:rPr>
        <w:t>（二）项目名</w:t>
      </w:r>
      <w:r>
        <w:rPr>
          <w:rFonts w:hint="eastAsia" w:ascii="宋体" w:hAnsi="宋体" w:eastAsia="宋体" w:cs="宋体"/>
          <w:bCs/>
          <w:sz w:val="28"/>
          <w:szCs w:val="28"/>
        </w:rPr>
        <w:t>称:</w:t>
      </w:r>
      <w:bookmarkStart w:id="1" w:name="_Hlk66871107"/>
      <w:r>
        <w:rPr>
          <w:rFonts w:hint="eastAsia" w:ascii="宋体" w:hAnsi="宋体" w:cs="宋体"/>
          <w:bCs/>
          <w:sz w:val="28"/>
          <w:szCs w:val="28"/>
          <w:lang w:val="en-US" w:eastAsia="zh-CN"/>
        </w:rPr>
        <w:t xml:space="preserve"> 中共淮安市委政法委员会法律顾问服务采购项目（二次）</w:t>
      </w:r>
    </w:p>
    <w:bookmarkEnd w:id="1"/>
    <w:p w14:paraId="31499033">
      <w:pPr>
        <w:spacing w:line="520" w:lineRule="exact"/>
        <w:ind w:firstLine="565" w:firstLineChars="202"/>
        <w:rPr>
          <w:rFonts w:hint="eastAsia" w:ascii="宋体" w:hAnsi="宋体" w:eastAsia="宋体" w:cs="宋体"/>
          <w:sz w:val="28"/>
          <w:szCs w:val="28"/>
        </w:rPr>
      </w:pPr>
      <w:r>
        <w:rPr>
          <w:rFonts w:hint="eastAsia" w:ascii="宋体" w:hAnsi="宋体" w:eastAsia="宋体" w:cs="宋体"/>
          <w:bCs/>
          <w:sz w:val="28"/>
          <w:szCs w:val="28"/>
        </w:rPr>
        <w:t>（三）采购方式:</w:t>
      </w:r>
      <w:r>
        <w:rPr>
          <w:rFonts w:hint="eastAsia" w:ascii="宋体" w:hAnsi="宋体" w:eastAsia="宋体" w:cs="宋体"/>
          <w:sz w:val="28"/>
          <w:szCs w:val="28"/>
        </w:rPr>
        <w:t xml:space="preserve"> □</w:t>
      </w:r>
      <w:r>
        <w:rPr>
          <w:rFonts w:hint="eastAsia" w:ascii="宋体" w:hAnsi="宋体" w:eastAsia="宋体" w:cs="宋体"/>
          <w:bCs/>
          <w:sz w:val="28"/>
          <w:szCs w:val="28"/>
        </w:rPr>
        <w:t xml:space="preserve">竞争性谈判 </w:t>
      </w:r>
      <w:r>
        <w:rPr>
          <w:rFonts w:hint="eastAsia" w:ascii="宋体" w:hAnsi="宋体" w:eastAsia="宋体" w:cs="宋体"/>
          <w:bCs/>
          <w:sz w:val="28"/>
          <w:szCs w:val="28"/>
        </w:rPr>
        <w:sym w:font="Wingdings 2" w:char="0052"/>
      </w:r>
      <w:r>
        <w:rPr>
          <w:rFonts w:hint="eastAsia" w:ascii="宋体" w:hAnsi="宋体" w:eastAsia="宋体" w:cs="宋体"/>
          <w:bCs/>
          <w:sz w:val="28"/>
          <w:szCs w:val="28"/>
        </w:rPr>
        <w:t>竞争性磋商</w:t>
      </w:r>
      <w:r>
        <w:rPr>
          <w:rFonts w:hint="eastAsia" w:ascii="宋体" w:hAnsi="宋体" w:cs="宋体"/>
          <w:bCs/>
          <w:sz w:val="28"/>
          <w:szCs w:val="28"/>
          <w:lang w:val="en-US" w:eastAsia="zh-CN"/>
        </w:rPr>
        <w:t xml:space="preserve"> </w:t>
      </w:r>
      <w:r>
        <w:rPr>
          <w:rFonts w:hint="eastAsia" w:ascii="宋体" w:hAnsi="宋体" w:eastAsia="宋体" w:cs="宋体"/>
          <w:sz w:val="28"/>
          <w:szCs w:val="28"/>
        </w:rPr>
        <w:t>□</w:t>
      </w:r>
      <w:r>
        <w:rPr>
          <w:rFonts w:hint="eastAsia" w:ascii="宋体" w:hAnsi="宋体" w:eastAsia="宋体" w:cs="宋体"/>
          <w:bCs/>
          <w:sz w:val="28"/>
          <w:szCs w:val="28"/>
        </w:rPr>
        <w:t>询价</w:t>
      </w:r>
    </w:p>
    <w:p w14:paraId="3071E6C3">
      <w:pPr>
        <w:spacing w:line="520" w:lineRule="exact"/>
        <w:ind w:firstLine="565" w:firstLineChars="202"/>
        <w:rPr>
          <w:rFonts w:hint="default" w:ascii="宋体" w:hAnsi="宋体" w:eastAsia="宋体" w:cs="宋体"/>
          <w:sz w:val="28"/>
          <w:szCs w:val="28"/>
          <w:highlight w:val="none"/>
          <w:lang w:val="en-US" w:eastAsia="zh-CN"/>
        </w:rPr>
      </w:pPr>
      <w:r>
        <w:rPr>
          <w:rFonts w:hint="eastAsia" w:ascii="宋体" w:hAnsi="宋体" w:eastAsia="宋体" w:cs="宋体"/>
          <w:sz w:val="28"/>
          <w:szCs w:val="28"/>
          <w:highlight w:val="none"/>
        </w:rPr>
        <w:t>（四）预算金额:</w:t>
      </w:r>
      <w:r>
        <w:rPr>
          <w:rFonts w:hint="eastAsia" w:ascii="宋体" w:hAnsi="宋体" w:cs="宋体"/>
          <w:sz w:val="28"/>
          <w:szCs w:val="28"/>
          <w:highlight w:val="none"/>
          <w:lang w:val="en-US" w:eastAsia="zh-CN"/>
        </w:rPr>
        <w:t xml:space="preserve"> </w:t>
      </w:r>
      <w:r>
        <w:rPr>
          <w:rFonts w:hint="eastAsia" w:ascii="宋体" w:hAnsi="宋体" w:eastAsia="宋体" w:cs="宋体"/>
          <w:sz w:val="28"/>
          <w:szCs w:val="28"/>
          <w:highlight w:val="none"/>
          <w:lang w:val="en-US" w:eastAsia="zh-CN"/>
        </w:rPr>
        <w:t>2</w:t>
      </w:r>
      <w:r>
        <w:rPr>
          <w:rFonts w:hint="eastAsia" w:ascii="宋体" w:hAnsi="宋体" w:eastAsia="宋体" w:cs="宋体"/>
          <w:sz w:val="28"/>
          <w:szCs w:val="28"/>
          <w:highlight w:val="none"/>
        </w:rPr>
        <w:t>万元</w:t>
      </w:r>
      <w:r>
        <w:rPr>
          <w:rFonts w:hint="eastAsia" w:ascii="宋体" w:hAnsi="宋体" w:cs="宋体"/>
          <w:sz w:val="28"/>
          <w:szCs w:val="28"/>
          <w:highlight w:val="none"/>
          <w:lang w:val="en-US" w:eastAsia="zh-CN"/>
        </w:rPr>
        <w:t>/年</w:t>
      </w:r>
    </w:p>
    <w:p w14:paraId="1FE45FA0">
      <w:pPr>
        <w:spacing w:line="520" w:lineRule="exact"/>
        <w:ind w:firstLine="565" w:firstLineChars="202"/>
        <w:rPr>
          <w:rFonts w:hint="eastAsia" w:ascii="宋体" w:hAnsi="宋体" w:eastAsia="宋体" w:cs="宋体"/>
          <w:sz w:val="28"/>
          <w:szCs w:val="28"/>
        </w:rPr>
      </w:pPr>
      <w:r>
        <w:rPr>
          <w:rFonts w:hint="eastAsia" w:ascii="宋体" w:hAnsi="宋体" w:eastAsia="宋体" w:cs="宋体"/>
          <w:sz w:val="28"/>
          <w:szCs w:val="28"/>
        </w:rPr>
        <w:t>（五）最高限价:  /</w:t>
      </w:r>
    </w:p>
    <w:p w14:paraId="5D68F61A">
      <w:pPr>
        <w:spacing w:line="520" w:lineRule="exact"/>
        <w:ind w:firstLine="565" w:firstLineChars="202"/>
        <w:rPr>
          <w:rFonts w:hint="eastAsia" w:ascii="宋体" w:hAnsi="宋体" w:eastAsia="宋体" w:cs="宋体"/>
          <w:sz w:val="28"/>
          <w:szCs w:val="28"/>
        </w:rPr>
      </w:pPr>
      <w:r>
        <w:rPr>
          <w:rFonts w:hint="eastAsia" w:ascii="宋体" w:hAnsi="宋体" w:eastAsia="宋体" w:cs="宋体"/>
          <w:sz w:val="28"/>
          <w:szCs w:val="28"/>
        </w:rPr>
        <w:t>（六）采购需求:</w:t>
      </w:r>
      <w:r>
        <w:rPr>
          <w:rFonts w:hint="eastAsia" w:ascii="宋体" w:hAnsi="宋体" w:cs="宋体"/>
          <w:bCs/>
          <w:sz w:val="28"/>
          <w:szCs w:val="28"/>
          <w:lang w:eastAsia="zh-CN"/>
        </w:rPr>
        <w:t>中共淮安市委政法委员会法律顾问服务采购项目（二次），</w:t>
      </w:r>
      <w:r>
        <w:rPr>
          <w:rFonts w:hint="eastAsia" w:ascii="宋体" w:hAnsi="宋体" w:eastAsia="宋体" w:cs="宋体"/>
          <w:bCs/>
          <w:sz w:val="28"/>
          <w:szCs w:val="28"/>
        </w:rPr>
        <w:t>详见磋商文件第五</w:t>
      </w:r>
      <w:r>
        <w:rPr>
          <w:rFonts w:hint="eastAsia" w:ascii="宋体" w:hAnsi="宋体" w:cs="宋体"/>
          <w:bCs/>
          <w:sz w:val="28"/>
          <w:szCs w:val="28"/>
          <w:lang w:eastAsia="zh-CN"/>
        </w:rPr>
        <w:t>章</w:t>
      </w:r>
      <w:r>
        <w:rPr>
          <w:rFonts w:hint="eastAsia" w:ascii="宋体" w:hAnsi="宋体" w:eastAsia="宋体" w:cs="宋体"/>
          <w:bCs/>
          <w:sz w:val="28"/>
          <w:szCs w:val="28"/>
        </w:rPr>
        <w:t>。</w:t>
      </w:r>
    </w:p>
    <w:p w14:paraId="1288246B">
      <w:pPr>
        <w:spacing w:line="520" w:lineRule="exact"/>
        <w:ind w:firstLine="565" w:firstLineChars="202"/>
        <w:rPr>
          <w:rFonts w:hint="eastAsia" w:ascii="宋体" w:hAnsi="宋体" w:cs="宋体"/>
          <w:bCs/>
          <w:sz w:val="28"/>
          <w:szCs w:val="28"/>
          <w:lang w:val="en-US" w:eastAsia="zh-CN"/>
        </w:rPr>
      </w:pPr>
      <w:r>
        <w:rPr>
          <w:rFonts w:hint="eastAsia" w:ascii="宋体" w:hAnsi="宋体" w:eastAsia="宋体" w:cs="宋体"/>
          <w:bCs/>
          <w:sz w:val="28"/>
          <w:szCs w:val="28"/>
        </w:rPr>
        <w:t xml:space="preserve">（七）合同履行期限: </w:t>
      </w:r>
      <w:r>
        <w:rPr>
          <w:rFonts w:hint="eastAsia" w:ascii="宋体" w:hAnsi="宋体" w:cs="宋体"/>
          <w:bCs/>
          <w:sz w:val="28"/>
          <w:szCs w:val="28"/>
          <w:lang w:eastAsia="zh-CN"/>
        </w:rPr>
        <w:t>一年。</w:t>
      </w:r>
      <w:r>
        <w:rPr>
          <w:rFonts w:hint="eastAsia" w:ascii="宋体" w:hAnsi="宋体" w:cs="宋体"/>
          <w:bCs/>
          <w:sz w:val="28"/>
          <w:szCs w:val="28"/>
          <w:lang w:val="en-US" w:eastAsia="zh-CN"/>
        </w:rPr>
        <w:t>合同期满后，经双方协商一致，可以续签，每次续签一年，续签最多不超过两次。</w:t>
      </w:r>
    </w:p>
    <w:p w14:paraId="06E4F917">
      <w:pPr>
        <w:spacing w:line="520" w:lineRule="exact"/>
        <w:ind w:firstLine="565" w:firstLineChars="202"/>
        <w:rPr>
          <w:rFonts w:hint="eastAsia" w:ascii="宋体" w:hAnsi="宋体" w:eastAsia="宋体" w:cs="宋体"/>
          <w:sz w:val="28"/>
          <w:szCs w:val="28"/>
        </w:rPr>
      </w:pPr>
      <w:r>
        <w:rPr>
          <w:rFonts w:hint="eastAsia" w:ascii="宋体" w:hAnsi="宋体" w:eastAsia="宋体" w:cs="宋体"/>
          <w:sz w:val="28"/>
          <w:szCs w:val="28"/>
        </w:rPr>
        <w:t>（八）本项目（</w:t>
      </w:r>
      <w:r>
        <w:rPr>
          <w:rFonts w:hint="eastAsia" w:ascii="宋体" w:hAnsi="宋体" w:eastAsia="宋体" w:cs="宋体"/>
          <w:sz w:val="28"/>
          <w:szCs w:val="28"/>
        </w:rPr>
        <w:sym w:font="Wingdings 2" w:char="00A3"/>
      </w:r>
      <w:r>
        <w:rPr>
          <w:rFonts w:hint="eastAsia" w:ascii="宋体" w:hAnsi="宋体" w:eastAsia="宋体" w:cs="宋体"/>
          <w:sz w:val="28"/>
          <w:szCs w:val="28"/>
        </w:rPr>
        <w:t>是</w:t>
      </w:r>
      <w:r>
        <w:rPr>
          <w:rFonts w:hint="eastAsia" w:ascii="宋体" w:hAnsi="宋体" w:eastAsia="宋体" w:cs="宋体"/>
          <w:sz w:val="28"/>
          <w:szCs w:val="28"/>
        </w:rPr>
        <w:sym w:font="Wingdings 2" w:char="0052"/>
      </w:r>
      <w:r>
        <w:rPr>
          <w:rFonts w:hint="eastAsia" w:ascii="宋体" w:hAnsi="宋体" w:eastAsia="宋体" w:cs="宋体"/>
          <w:sz w:val="28"/>
          <w:szCs w:val="28"/>
        </w:rPr>
        <w:t>否）接受联合体参加竞争性磋商。</w:t>
      </w:r>
    </w:p>
    <w:p w14:paraId="37A392B6">
      <w:pPr>
        <w:spacing w:line="520" w:lineRule="exact"/>
        <w:ind w:firstLine="565" w:firstLineChars="202"/>
        <w:rPr>
          <w:rFonts w:hint="eastAsia" w:ascii="宋体" w:hAnsi="宋体" w:eastAsia="宋体" w:cs="宋体"/>
          <w:sz w:val="28"/>
          <w:szCs w:val="28"/>
        </w:rPr>
      </w:pPr>
      <w:r>
        <w:rPr>
          <w:rFonts w:hint="eastAsia" w:ascii="宋体" w:hAnsi="宋体" w:eastAsia="宋体" w:cs="宋体"/>
          <w:sz w:val="28"/>
          <w:szCs w:val="28"/>
        </w:rPr>
        <w:t>二、申请人的资格要求:</w:t>
      </w:r>
    </w:p>
    <w:p w14:paraId="3FE09A3A">
      <w:pPr>
        <w:spacing w:line="520" w:lineRule="exact"/>
        <w:ind w:firstLine="560" w:firstLineChars="200"/>
        <w:rPr>
          <w:rFonts w:hint="eastAsia" w:ascii="宋体" w:hAnsi="宋体" w:eastAsia="宋体" w:cs="宋体"/>
          <w:sz w:val="28"/>
          <w:szCs w:val="28"/>
          <w:lang w:eastAsia="zh-CN"/>
        </w:rPr>
      </w:pPr>
      <w:r>
        <w:rPr>
          <w:rFonts w:hint="eastAsia" w:ascii="宋体" w:hAnsi="宋体" w:eastAsia="宋体" w:cs="宋体"/>
          <w:sz w:val="28"/>
          <w:szCs w:val="28"/>
        </w:rPr>
        <w:t>（一）符合《中华人民共和国政府采购法》第二十二条规定的条件</w:t>
      </w:r>
      <w:r>
        <w:rPr>
          <w:rFonts w:hint="eastAsia" w:ascii="宋体" w:hAnsi="宋体" w:cs="宋体"/>
          <w:sz w:val="28"/>
          <w:szCs w:val="28"/>
          <w:lang w:eastAsia="zh-CN"/>
        </w:rPr>
        <w:t>；</w:t>
      </w:r>
    </w:p>
    <w:p w14:paraId="238B8102">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（二）落实政府采购政策需满足的资格要求:无</w:t>
      </w:r>
    </w:p>
    <w:p w14:paraId="4A3801AE">
      <w:pPr>
        <w:spacing w:line="52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（三）本项目的特定资格要求:</w:t>
      </w:r>
    </w:p>
    <w:p w14:paraId="11B2BB30">
      <w:pPr>
        <w:spacing w:line="600" w:lineRule="exact"/>
        <w:ind w:firstLine="560" w:firstLineChars="200"/>
        <w:rPr>
          <w:rFonts w:hint="eastAsia" w:ascii="宋体" w:hAnsi="宋体" w:eastAsia="宋体" w:cs="宋体"/>
          <w:sz w:val="28"/>
          <w:szCs w:val="28"/>
          <w:lang w:eastAsia="zh-CN"/>
        </w:rPr>
      </w:pPr>
      <w:r>
        <w:rPr>
          <w:rFonts w:hint="eastAsia" w:ascii="宋体" w:hAnsi="宋体" w:eastAsia="宋体" w:cs="宋体"/>
          <w:sz w:val="28"/>
          <w:szCs w:val="28"/>
        </w:rPr>
        <w:t>供应商为本项目投入不小于5名专职律师，且其中一人必须为本项目首席律师。（提供相关证明材料加盖公章，以及提供供应商为其缴纳的自202</w:t>
      </w:r>
      <w:r>
        <w:rPr>
          <w:rFonts w:hint="eastAsia" w:ascii="宋体" w:hAnsi="宋体" w:cs="宋体"/>
          <w:sz w:val="28"/>
          <w:szCs w:val="28"/>
          <w:lang w:val="en-US" w:eastAsia="zh-CN"/>
        </w:rPr>
        <w:t>5</w:t>
      </w:r>
      <w:r>
        <w:rPr>
          <w:rFonts w:hint="eastAsia" w:ascii="宋体" w:hAnsi="宋体" w:eastAsia="宋体" w:cs="宋体"/>
          <w:sz w:val="28"/>
          <w:szCs w:val="28"/>
        </w:rPr>
        <w:t>年1月份以来任意</w:t>
      </w:r>
      <w:r>
        <w:rPr>
          <w:rFonts w:hint="eastAsia" w:ascii="宋体" w:hAnsi="宋体" w:cs="宋体"/>
          <w:sz w:val="28"/>
          <w:szCs w:val="28"/>
          <w:lang w:val="en-US" w:eastAsia="zh-CN"/>
        </w:rPr>
        <w:t>1</w:t>
      </w:r>
      <w:r>
        <w:rPr>
          <w:rFonts w:hint="eastAsia" w:ascii="宋体" w:hAnsi="宋体" w:eastAsia="宋体" w:cs="宋体"/>
          <w:sz w:val="28"/>
          <w:szCs w:val="28"/>
        </w:rPr>
        <w:t>个月的社保证明材料</w:t>
      </w:r>
      <w:r>
        <w:rPr>
          <w:rFonts w:hint="eastAsia" w:ascii="宋体" w:hAnsi="宋体" w:eastAsia="宋体" w:cs="宋体"/>
          <w:sz w:val="28"/>
          <w:szCs w:val="28"/>
          <w:lang w:val="en-US" w:eastAsia="zh-CN"/>
        </w:rPr>
        <w:t>【加盖社保公章或具有可验证的二维码（或验证码）】</w:t>
      </w:r>
      <w:r>
        <w:rPr>
          <w:rFonts w:hint="eastAsia" w:ascii="宋体" w:hAnsi="宋体" w:eastAsia="宋体" w:cs="宋体"/>
          <w:sz w:val="28"/>
          <w:szCs w:val="28"/>
        </w:rPr>
        <w:t>）</w:t>
      </w:r>
      <w:r>
        <w:rPr>
          <w:rFonts w:hint="eastAsia" w:ascii="宋体" w:hAnsi="宋体" w:eastAsia="宋体" w:cs="宋体"/>
          <w:sz w:val="28"/>
          <w:szCs w:val="28"/>
          <w:lang w:eastAsia="zh-CN"/>
        </w:rPr>
        <w:t>。</w:t>
      </w:r>
    </w:p>
    <w:p w14:paraId="0A8F3DCC">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注:本次招标采用资质后审方式，在开标结束后，由评标委员会对投标人的资质进行审查，若发现投标人的资质条件不符合招标文件要求，可取消其投标资格。</w:t>
      </w:r>
    </w:p>
    <w:p w14:paraId="4A6B6B3C">
      <w:pPr>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（四）</w:t>
      </w:r>
      <w:r>
        <w:rPr>
          <w:rFonts w:hint="eastAsia" w:ascii="宋体" w:hAnsi="宋体" w:eastAsia="宋体" w:cs="宋体"/>
          <w:color w:val="000000"/>
          <w:kern w:val="0"/>
          <w:sz w:val="28"/>
          <w:szCs w:val="28"/>
        </w:rPr>
        <w:t>拒绝下述条件的供应商参加本次采购活动:</w:t>
      </w:r>
    </w:p>
    <w:p w14:paraId="69C404F9">
      <w:pPr>
        <w:autoSpaceDE w:val="0"/>
        <w:autoSpaceDN w:val="0"/>
        <w:adjustRightInd w:val="0"/>
        <w:spacing w:line="50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1、供应商单位负责人为同一人或者存在直接控股、管理关系的不同供应商，不得同时参加同一合同项下的政府采购活动。</w:t>
      </w:r>
    </w:p>
    <w:p w14:paraId="3E8791BA">
      <w:pPr>
        <w:autoSpaceDE w:val="0"/>
        <w:autoSpaceDN w:val="0"/>
        <w:adjustRightInd w:val="0"/>
        <w:spacing w:line="500" w:lineRule="exact"/>
        <w:ind w:firstLine="560" w:firstLineChars="200"/>
        <w:rPr>
          <w:rFonts w:hint="eastAsia" w:ascii="宋体" w:hAnsi="宋体" w:eastAsia="宋体" w:cs="宋体"/>
          <w:b/>
          <w:i/>
          <w:color w:val="000000"/>
          <w:sz w:val="28"/>
          <w:szCs w:val="28"/>
        </w:rPr>
      </w:pPr>
      <w:r>
        <w:rPr>
          <w:rFonts w:hint="eastAsia" w:ascii="宋体" w:hAnsi="宋体" w:eastAsia="宋体" w:cs="宋体"/>
          <w:color w:val="000000"/>
          <w:sz w:val="28"/>
          <w:szCs w:val="28"/>
        </w:rPr>
        <w:t>2、凡为采购项目提供整体设计、规范编制或者项目管理、监理、检测等服务的供应商，不得再参加本项目的采购活动。</w:t>
      </w:r>
    </w:p>
    <w:p w14:paraId="4F90DE2B">
      <w:pPr>
        <w:autoSpaceDE w:val="0"/>
        <w:autoSpaceDN w:val="0"/>
        <w:adjustRightInd w:val="0"/>
        <w:spacing w:line="50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3、供应商被“信用中国”网站</w:t>
      </w:r>
      <w:r>
        <w:rPr>
          <w:rFonts w:hint="eastAsia" w:ascii="宋体" w:hAnsi="宋体" w:cs="宋体"/>
          <w:color w:val="000000"/>
          <w:sz w:val="28"/>
          <w:szCs w:val="28"/>
          <w:lang w:eastAsia="zh-CN"/>
        </w:rPr>
        <w:t>和</w:t>
      </w:r>
      <w:r>
        <w:rPr>
          <w:rFonts w:hint="eastAsia" w:ascii="宋体" w:hAnsi="宋体" w:eastAsia="宋体" w:cs="宋体"/>
          <w:color w:val="000000"/>
          <w:sz w:val="28"/>
          <w:szCs w:val="28"/>
        </w:rPr>
        <w:t>“中国政府采购网”列入失信被执行人、重大税收违法案件当事人名单、政府采购严重违法失信行为记录名单。</w:t>
      </w:r>
    </w:p>
    <w:p w14:paraId="2202EF74">
      <w:pPr>
        <w:spacing w:line="520" w:lineRule="exact"/>
        <w:ind w:firstLine="565" w:firstLineChars="202"/>
        <w:rPr>
          <w:rFonts w:hint="eastAsia" w:ascii="宋体" w:hAnsi="宋体" w:eastAsia="宋体" w:cs="宋体"/>
          <w:sz w:val="28"/>
          <w:szCs w:val="28"/>
        </w:rPr>
      </w:pPr>
      <w:r>
        <w:rPr>
          <w:rFonts w:hint="eastAsia" w:ascii="宋体" w:hAnsi="宋体" w:eastAsia="宋体" w:cs="宋体"/>
          <w:sz w:val="28"/>
          <w:szCs w:val="28"/>
        </w:rPr>
        <w:t>三、获取招标文件</w:t>
      </w:r>
    </w:p>
    <w:p w14:paraId="024D7DE9">
      <w:pPr>
        <w:autoSpaceDE w:val="0"/>
        <w:autoSpaceDN w:val="0"/>
        <w:adjustRightInd w:val="0"/>
        <w:spacing w:line="520" w:lineRule="exact"/>
        <w:ind w:firstLine="560" w:firstLineChars="200"/>
        <w:rPr>
          <w:rFonts w:hint="eastAsia" w:ascii="宋体" w:hAnsi="宋体" w:eastAsia="宋体" w:cs="宋体"/>
          <w:sz w:val="28"/>
        </w:rPr>
      </w:pPr>
      <w:r>
        <w:rPr>
          <w:rFonts w:hint="eastAsia" w:ascii="宋体" w:hAnsi="宋体" w:eastAsia="宋体" w:cs="宋体"/>
          <w:sz w:val="28"/>
          <w:szCs w:val="28"/>
        </w:rPr>
        <w:t>1、</w:t>
      </w:r>
      <w:r>
        <w:rPr>
          <w:rFonts w:hint="eastAsia" w:ascii="宋体" w:hAnsi="宋体" w:eastAsia="宋体" w:cs="宋体"/>
          <w:sz w:val="28"/>
        </w:rPr>
        <w:t>时间：202</w:t>
      </w:r>
      <w:r>
        <w:rPr>
          <w:rFonts w:hint="eastAsia" w:ascii="宋体" w:hAnsi="宋体" w:cs="宋体"/>
          <w:sz w:val="28"/>
          <w:lang w:val="en-US" w:eastAsia="zh-CN"/>
        </w:rPr>
        <w:t>5</w:t>
      </w:r>
      <w:r>
        <w:rPr>
          <w:rFonts w:hint="eastAsia" w:ascii="宋体" w:hAnsi="宋体" w:eastAsia="宋体" w:cs="宋体"/>
          <w:sz w:val="28"/>
        </w:rPr>
        <w:t>年</w:t>
      </w:r>
      <w:r>
        <w:rPr>
          <w:rFonts w:hint="eastAsia" w:ascii="宋体" w:hAnsi="宋体" w:cs="宋体"/>
          <w:sz w:val="28"/>
          <w:lang w:val="en-US" w:eastAsia="zh-CN"/>
        </w:rPr>
        <w:t>6</w:t>
      </w:r>
      <w:r>
        <w:rPr>
          <w:rFonts w:hint="eastAsia" w:ascii="宋体" w:hAnsi="宋体" w:eastAsia="宋体" w:cs="宋体"/>
          <w:sz w:val="28"/>
        </w:rPr>
        <w:t>月</w:t>
      </w:r>
      <w:r>
        <w:rPr>
          <w:rFonts w:hint="eastAsia" w:ascii="宋体" w:hAnsi="宋体" w:cs="宋体"/>
          <w:sz w:val="28"/>
          <w:lang w:val="en-US" w:eastAsia="zh-CN"/>
        </w:rPr>
        <w:t>19</w:t>
      </w:r>
      <w:r>
        <w:rPr>
          <w:rFonts w:hint="eastAsia" w:ascii="宋体" w:hAnsi="宋体" w:eastAsia="宋体" w:cs="宋体"/>
          <w:sz w:val="28"/>
        </w:rPr>
        <w:t>日至202</w:t>
      </w:r>
      <w:r>
        <w:rPr>
          <w:rFonts w:hint="eastAsia" w:ascii="宋体" w:hAnsi="宋体" w:cs="宋体"/>
          <w:sz w:val="28"/>
          <w:lang w:val="en-US" w:eastAsia="zh-CN"/>
        </w:rPr>
        <w:t>5</w:t>
      </w:r>
      <w:r>
        <w:rPr>
          <w:rFonts w:hint="eastAsia" w:ascii="宋体" w:hAnsi="宋体" w:eastAsia="宋体" w:cs="宋体"/>
          <w:sz w:val="28"/>
        </w:rPr>
        <w:t>年</w:t>
      </w:r>
      <w:r>
        <w:rPr>
          <w:rFonts w:hint="eastAsia" w:ascii="宋体" w:hAnsi="宋体" w:cs="宋体"/>
          <w:sz w:val="28"/>
          <w:lang w:val="en-US" w:eastAsia="zh-CN"/>
        </w:rPr>
        <w:t>6</w:t>
      </w:r>
      <w:r>
        <w:rPr>
          <w:rFonts w:hint="eastAsia" w:ascii="宋体" w:hAnsi="宋体" w:eastAsia="宋体" w:cs="宋体"/>
          <w:sz w:val="28"/>
        </w:rPr>
        <w:t>月</w:t>
      </w:r>
      <w:r>
        <w:rPr>
          <w:rFonts w:hint="eastAsia" w:ascii="宋体" w:hAnsi="宋体" w:cs="宋体"/>
          <w:sz w:val="28"/>
          <w:lang w:val="en-US" w:eastAsia="zh-CN"/>
        </w:rPr>
        <w:t>26</w:t>
      </w:r>
      <w:r>
        <w:rPr>
          <w:rFonts w:hint="eastAsia" w:ascii="宋体" w:hAnsi="宋体" w:eastAsia="宋体" w:cs="宋体"/>
          <w:sz w:val="28"/>
        </w:rPr>
        <w:t>日上午8:30-11：00分，下午13:30-17:00分；</w:t>
      </w:r>
    </w:p>
    <w:p w14:paraId="073EF95C">
      <w:pPr>
        <w:autoSpaceDE w:val="0"/>
        <w:autoSpaceDN w:val="0"/>
        <w:adjustRightInd w:val="0"/>
        <w:spacing w:line="520" w:lineRule="exact"/>
        <w:ind w:firstLine="560" w:firstLineChars="200"/>
        <w:rPr>
          <w:rFonts w:hint="eastAsia" w:ascii="宋体" w:hAnsi="宋体" w:eastAsia="宋体" w:cs="宋体"/>
          <w:sz w:val="28"/>
        </w:rPr>
      </w:pPr>
      <w:r>
        <w:rPr>
          <w:rFonts w:hint="eastAsia" w:ascii="宋体" w:hAnsi="宋体" w:eastAsia="宋体" w:cs="宋体"/>
          <w:sz w:val="28"/>
        </w:rPr>
        <w:t>2、地址：淮安市淮阴区中业慧谷B-5幢50</w:t>
      </w:r>
      <w:r>
        <w:rPr>
          <w:rFonts w:hint="eastAsia" w:ascii="宋体" w:hAnsi="宋体" w:cs="宋体"/>
          <w:sz w:val="28"/>
          <w:lang w:val="en-US" w:eastAsia="zh-CN"/>
        </w:rPr>
        <w:t>4</w:t>
      </w:r>
      <w:r>
        <w:rPr>
          <w:rFonts w:hint="eastAsia" w:ascii="宋体" w:hAnsi="宋体" w:eastAsia="宋体" w:cs="宋体"/>
          <w:sz w:val="28"/>
        </w:rPr>
        <w:t>室,咨询电话：18936521721</w:t>
      </w:r>
    </w:p>
    <w:p w14:paraId="66830037">
      <w:pPr>
        <w:autoSpaceDE w:val="0"/>
        <w:autoSpaceDN w:val="0"/>
        <w:adjustRightInd w:val="0"/>
        <w:spacing w:line="520" w:lineRule="exact"/>
        <w:ind w:firstLine="560" w:firstLineChars="200"/>
        <w:rPr>
          <w:rFonts w:hint="eastAsia" w:ascii="宋体" w:hAnsi="宋体" w:eastAsia="宋体" w:cs="宋体"/>
          <w:sz w:val="28"/>
        </w:rPr>
      </w:pPr>
      <w:r>
        <w:rPr>
          <w:rFonts w:hint="eastAsia" w:ascii="宋体" w:hAnsi="宋体" w:eastAsia="宋体" w:cs="宋体"/>
          <w:sz w:val="28"/>
        </w:rPr>
        <w:t>3、获取方式：</w:t>
      </w:r>
      <w:r>
        <w:rPr>
          <w:rFonts w:hint="eastAsia" w:ascii="宋体" w:hAnsi="宋体" w:cs="宋体"/>
          <w:sz w:val="28"/>
          <w:lang w:val="en-US" w:eastAsia="zh-CN"/>
        </w:rPr>
        <w:t>请将</w:t>
      </w:r>
      <w:r>
        <w:rPr>
          <w:rFonts w:hint="eastAsia" w:ascii="宋体" w:hAnsi="宋体" w:cs="宋体"/>
          <w:sz w:val="28"/>
          <w:lang w:eastAsia="zh-CN"/>
        </w:rPr>
        <w:t>以下</w:t>
      </w:r>
      <w:r>
        <w:rPr>
          <w:rFonts w:hint="eastAsia" w:ascii="宋体" w:hAnsi="宋体" w:eastAsia="宋体" w:cs="宋体"/>
          <w:sz w:val="28"/>
        </w:rPr>
        <w:t>资料</w:t>
      </w:r>
      <w:r>
        <w:rPr>
          <w:rFonts w:hint="eastAsia" w:ascii="宋体" w:hAnsi="宋体" w:cs="宋体"/>
          <w:sz w:val="28"/>
          <w:lang w:val="en-US" w:eastAsia="zh-CN"/>
        </w:rPr>
        <w:t>发送至邮箱390780307@qq.com</w:t>
      </w:r>
      <w:r>
        <w:rPr>
          <w:rFonts w:hint="eastAsia" w:ascii="宋体" w:hAnsi="宋体" w:eastAsia="宋体" w:cs="宋体"/>
          <w:sz w:val="28"/>
        </w:rPr>
        <w:t xml:space="preserve">：非法定代表人报名的需带（营业执照复印件加盖公章、授权委托书原件（法人签字）加盖公章、授权委托代理人的身份证复印件加盖公章），法定代表人本人报名的需带（营业执照复印件加盖公章、法定代表人身份证复印件加盖公章） </w:t>
      </w:r>
    </w:p>
    <w:p w14:paraId="41E7A9D2">
      <w:pPr>
        <w:autoSpaceDE w:val="0"/>
        <w:autoSpaceDN w:val="0"/>
        <w:adjustRightInd w:val="0"/>
        <w:spacing w:line="520" w:lineRule="exact"/>
        <w:ind w:firstLine="560" w:firstLineChars="200"/>
        <w:rPr>
          <w:rFonts w:hint="eastAsia" w:ascii="宋体" w:hAnsi="宋体" w:eastAsia="宋体" w:cs="宋体"/>
          <w:sz w:val="28"/>
          <w:szCs w:val="28"/>
        </w:rPr>
      </w:pPr>
      <w:r>
        <w:rPr>
          <w:rFonts w:hint="eastAsia" w:ascii="宋体" w:hAnsi="宋体" w:eastAsia="宋体" w:cs="宋体"/>
          <w:sz w:val="28"/>
        </w:rPr>
        <w:t>4、售价：300元/份，售后不退。</w:t>
      </w:r>
    </w:p>
    <w:p w14:paraId="484C580D">
      <w:pPr>
        <w:spacing w:line="520" w:lineRule="exact"/>
        <w:ind w:firstLine="565" w:firstLineChars="202"/>
        <w:rPr>
          <w:rFonts w:hint="eastAsia" w:ascii="宋体" w:hAnsi="宋体" w:eastAsia="宋体" w:cs="宋体"/>
          <w:sz w:val="28"/>
          <w:szCs w:val="28"/>
          <w:highlight w:val="none"/>
        </w:rPr>
      </w:pPr>
      <w:r>
        <w:rPr>
          <w:rFonts w:hint="eastAsia" w:ascii="宋体" w:hAnsi="宋体" w:eastAsia="宋体" w:cs="宋体"/>
          <w:sz w:val="28"/>
          <w:szCs w:val="28"/>
          <w:highlight w:val="none"/>
        </w:rPr>
        <w:t>四、响应文件提交</w:t>
      </w:r>
    </w:p>
    <w:p w14:paraId="3DB80D04">
      <w:pPr>
        <w:spacing w:line="520" w:lineRule="exact"/>
        <w:ind w:firstLine="565" w:firstLineChars="202"/>
        <w:rPr>
          <w:rFonts w:hint="eastAsia" w:ascii="宋体" w:hAnsi="宋体" w:eastAsia="宋体" w:cs="宋体"/>
          <w:sz w:val="28"/>
          <w:szCs w:val="28"/>
          <w:highlight w:val="none"/>
        </w:rPr>
      </w:pPr>
      <w:r>
        <w:rPr>
          <w:rFonts w:hint="eastAsia" w:ascii="宋体" w:hAnsi="宋体" w:eastAsia="宋体" w:cs="宋体"/>
          <w:sz w:val="28"/>
          <w:szCs w:val="28"/>
          <w:highlight w:val="none"/>
        </w:rPr>
        <w:t>（一）截止时间: 202</w:t>
      </w:r>
      <w:r>
        <w:rPr>
          <w:rFonts w:hint="eastAsia" w:ascii="宋体" w:hAnsi="宋体" w:cs="宋体"/>
          <w:sz w:val="28"/>
          <w:szCs w:val="28"/>
          <w:highlight w:val="none"/>
          <w:lang w:val="en-US" w:eastAsia="zh-CN"/>
        </w:rPr>
        <w:t>5</w:t>
      </w:r>
      <w:r>
        <w:rPr>
          <w:rFonts w:hint="eastAsia" w:ascii="宋体" w:hAnsi="宋体" w:eastAsia="宋体" w:cs="宋体"/>
          <w:sz w:val="28"/>
          <w:szCs w:val="28"/>
          <w:highlight w:val="none"/>
        </w:rPr>
        <w:t>年</w:t>
      </w:r>
      <w:r>
        <w:rPr>
          <w:rFonts w:hint="eastAsia" w:ascii="宋体" w:hAnsi="宋体" w:cs="宋体"/>
          <w:sz w:val="28"/>
          <w:szCs w:val="28"/>
          <w:highlight w:val="none"/>
          <w:lang w:val="en-US" w:eastAsia="zh-CN"/>
        </w:rPr>
        <w:t>7</w:t>
      </w:r>
      <w:r>
        <w:rPr>
          <w:rFonts w:hint="eastAsia" w:ascii="宋体" w:hAnsi="宋体" w:eastAsia="宋体" w:cs="宋体"/>
          <w:sz w:val="28"/>
          <w:szCs w:val="28"/>
          <w:highlight w:val="none"/>
        </w:rPr>
        <w:t>月</w:t>
      </w:r>
      <w:r>
        <w:rPr>
          <w:rFonts w:hint="eastAsia" w:ascii="宋体" w:hAnsi="宋体" w:cs="宋体"/>
          <w:sz w:val="28"/>
          <w:szCs w:val="28"/>
          <w:highlight w:val="none"/>
          <w:lang w:val="en-US" w:eastAsia="zh-CN"/>
        </w:rPr>
        <w:t>1</w:t>
      </w:r>
      <w:r>
        <w:rPr>
          <w:rFonts w:hint="eastAsia" w:ascii="宋体" w:hAnsi="宋体" w:eastAsia="宋体" w:cs="宋体"/>
          <w:sz w:val="28"/>
          <w:szCs w:val="28"/>
          <w:highlight w:val="none"/>
        </w:rPr>
        <w:t xml:space="preserve"> 日 14点30 分（北京时间）</w:t>
      </w:r>
    </w:p>
    <w:p w14:paraId="7331E097">
      <w:pPr>
        <w:spacing w:line="480" w:lineRule="exact"/>
        <w:ind w:firstLine="560" w:firstLineChars="200"/>
        <w:rPr>
          <w:rFonts w:hint="default" w:ascii="宋体" w:hAnsi="宋体" w:eastAsia="宋体" w:cs="宋体"/>
          <w:sz w:val="28"/>
          <w:highlight w:val="none"/>
          <w:lang w:val="en-US" w:eastAsia="zh-CN"/>
        </w:rPr>
      </w:pPr>
      <w:r>
        <w:rPr>
          <w:rFonts w:hint="eastAsia" w:ascii="宋体" w:hAnsi="宋体" w:eastAsia="宋体" w:cs="宋体"/>
          <w:sz w:val="28"/>
          <w:szCs w:val="28"/>
          <w:highlight w:val="none"/>
        </w:rPr>
        <w:t>（二）磋商地点:</w:t>
      </w:r>
      <w:r>
        <w:rPr>
          <w:rFonts w:hint="eastAsia" w:ascii="宋体" w:hAnsi="宋体" w:cs="宋体"/>
          <w:sz w:val="28"/>
          <w:szCs w:val="28"/>
          <w:highlight w:val="none"/>
          <w:lang w:val="en-US" w:eastAsia="zh-CN"/>
        </w:rPr>
        <w:t>淮安市淮阴区樱花路中业慧谷软件园B5-504</w:t>
      </w:r>
    </w:p>
    <w:p w14:paraId="373F9FF1">
      <w:pPr>
        <w:spacing w:line="48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五、开启</w:t>
      </w:r>
    </w:p>
    <w:p w14:paraId="7E609582">
      <w:pPr>
        <w:spacing w:line="520" w:lineRule="exact"/>
        <w:ind w:firstLine="565" w:firstLineChars="202"/>
        <w:rPr>
          <w:rFonts w:hint="eastAsia" w:ascii="宋体" w:hAnsi="宋体" w:eastAsia="宋体" w:cs="宋体"/>
          <w:sz w:val="28"/>
          <w:szCs w:val="28"/>
          <w:highlight w:val="none"/>
        </w:rPr>
      </w:pPr>
      <w:r>
        <w:rPr>
          <w:rFonts w:hint="eastAsia" w:ascii="宋体" w:hAnsi="宋体" w:eastAsia="宋体" w:cs="宋体"/>
          <w:sz w:val="28"/>
          <w:szCs w:val="28"/>
          <w:highlight w:val="none"/>
        </w:rPr>
        <w:t>时间:</w:t>
      </w:r>
      <w:r>
        <w:rPr>
          <w:rFonts w:hint="eastAsia" w:ascii="宋体" w:hAnsi="宋体" w:cs="宋体"/>
          <w:sz w:val="28"/>
          <w:szCs w:val="28"/>
          <w:highlight w:val="none"/>
          <w:lang w:val="en-US" w:eastAsia="zh-CN"/>
        </w:rPr>
        <w:t xml:space="preserve"> </w:t>
      </w:r>
      <w:r>
        <w:rPr>
          <w:rFonts w:hint="eastAsia" w:ascii="宋体" w:hAnsi="宋体" w:eastAsia="宋体" w:cs="宋体"/>
          <w:sz w:val="28"/>
          <w:szCs w:val="28"/>
          <w:highlight w:val="none"/>
        </w:rPr>
        <w:t>202</w:t>
      </w:r>
      <w:r>
        <w:rPr>
          <w:rFonts w:hint="eastAsia" w:ascii="宋体" w:hAnsi="宋体" w:cs="宋体"/>
          <w:sz w:val="28"/>
          <w:szCs w:val="28"/>
          <w:highlight w:val="none"/>
          <w:lang w:val="en-US" w:eastAsia="zh-CN"/>
        </w:rPr>
        <w:t>5</w:t>
      </w:r>
      <w:r>
        <w:rPr>
          <w:rFonts w:hint="eastAsia" w:ascii="宋体" w:hAnsi="宋体" w:eastAsia="宋体" w:cs="宋体"/>
          <w:sz w:val="28"/>
          <w:szCs w:val="28"/>
          <w:highlight w:val="none"/>
        </w:rPr>
        <w:t>年</w:t>
      </w:r>
      <w:r>
        <w:rPr>
          <w:rFonts w:hint="eastAsia" w:ascii="宋体" w:hAnsi="宋体" w:cs="宋体"/>
          <w:sz w:val="28"/>
          <w:szCs w:val="28"/>
          <w:highlight w:val="none"/>
          <w:lang w:val="en-US" w:eastAsia="zh-CN"/>
        </w:rPr>
        <w:t>7</w:t>
      </w:r>
      <w:r>
        <w:rPr>
          <w:rFonts w:hint="eastAsia" w:ascii="宋体" w:hAnsi="宋体" w:eastAsia="宋体" w:cs="宋体"/>
          <w:sz w:val="28"/>
          <w:szCs w:val="28"/>
          <w:highlight w:val="none"/>
        </w:rPr>
        <w:t>月</w:t>
      </w:r>
      <w:r>
        <w:rPr>
          <w:rFonts w:hint="eastAsia" w:ascii="宋体" w:hAnsi="宋体" w:cs="宋体"/>
          <w:sz w:val="28"/>
          <w:szCs w:val="28"/>
          <w:highlight w:val="none"/>
          <w:lang w:val="en-US" w:eastAsia="zh-CN"/>
        </w:rPr>
        <w:t>1</w:t>
      </w:r>
      <w:r>
        <w:rPr>
          <w:rFonts w:hint="eastAsia" w:ascii="宋体" w:hAnsi="宋体" w:eastAsia="宋体" w:cs="宋体"/>
          <w:sz w:val="28"/>
          <w:szCs w:val="28"/>
          <w:highlight w:val="none"/>
        </w:rPr>
        <w:t>日 14点30 分（北京时间）</w:t>
      </w:r>
    </w:p>
    <w:p w14:paraId="3A79FA9D">
      <w:pPr>
        <w:spacing w:line="480" w:lineRule="exact"/>
        <w:ind w:firstLine="560" w:firstLineChars="200"/>
        <w:rPr>
          <w:rFonts w:hint="default" w:ascii="宋体" w:hAnsi="宋体" w:eastAsia="宋体" w:cs="宋体"/>
          <w:sz w:val="28"/>
          <w:highlight w:val="none"/>
          <w:lang w:val="en-US" w:eastAsia="zh-CN"/>
        </w:rPr>
      </w:pPr>
      <w:r>
        <w:rPr>
          <w:rFonts w:hint="eastAsia" w:ascii="宋体" w:hAnsi="宋体" w:eastAsia="宋体" w:cs="宋体"/>
          <w:sz w:val="28"/>
          <w:szCs w:val="28"/>
          <w:highlight w:val="none"/>
        </w:rPr>
        <w:t xml:space="preserve">地点: </w:t>
      </w:r>
      <w:r>
        <w:rPr>
          <w:rFonts w:hint="eastAsia" w:ascii="宋体" w:hAnsi="宋体" w:cs="宋体"/>
          <w:sz w:val="28"/>
          <w:szCs w:val="28"/>
          <w:highlight w:val="none"/>
          <w:lang w:val="en-US" w:eastAsia="zh-CN"/>
        </w:rPr>
        <w:t>淮安市淮阴区樱花路中业慧谷软件园B5-504</w:t>
      </w:r>
    </w:p>
    <w:p w14:paraId="5B11FAE0">
      <w:pPr>
        <w:spacing w:line="48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六、公告期限</w:t>
      </w:r>
    </w:p>
    <w:p w14:paraId="4B8A16C4">
      <w:pPr>
        <w:spacing w:line="520" w:lineRule="exact"/>
        <w:ind w:firstLine="565" w:firstLineChars="202"/>
        <w:rPr>
          <w:rFonts w:hint="eastAsia" w:ascii="宋体" w:hAnsi="宋体" w:eastAsia="宋体" w:cs="宋体"/>
          <w:sz w:val="28"/>
          <w:szCs w:val="28"/>
          <w:highlight w:val="none"/>
        </w:rPr>
      </w:pPr>
      <w:r>
        <w:rPr>
          <w:rFonts w:hint="eastAsia" w:ascii="宋体" w:hAnsi="宋体" w:eastAsia="宋体" w:cs="宋体"/>
          <w:sz w:val="28"/>
          <w:szCs w:val="28"/>
          <w:highlight w:val="none"/>
        </w:rPr>
        <w:t>自本公告发布之日起五个工作日。</w:t>
      </w:r>
    </w:p>
    <w:p w14:paraId="33756AB2">
      <w:pPr>
        <w:spacing w:line="520" w:lineRule="exact"/>
        <w:ind w:firstLine="565" w:firstLineChars="202"/>
        <w:rPr>
          <w:rFonts w:hint="eastAsia" w:ascii="宋体" w:hAnsi="宋体" w:eastAsia="宋体" w:cs="宋体"/>
          <w:sz w:val="28"/>
          <w:szCs w:val="28"/>
        </w:rPr>
      </w:pPr>
      <w:r>
        <w:rPr>
          <w:rFonts w:hint="eastAsia" w:ascii="宋体" w:hAnsi="宋体" w:eastAsia="宋体" w:cs="宋体"/>
          <w:sz w:val="28"/>
          <w:szCs w:val="28"/>
        </w:rPr>
        <w:t>七、</w:t>
      </w:r>
      <w:bookmarkStart w:id="2" w:name="_Toc35393635"/>
      <w:bookmarkStart w:id="3" w:name="_Toc35393804"/>
      <w:r>
        <w:rPr>
          <w:rFonts w:hint="eastAsia" w:ascii="宋体" w:hAnsi="宋体" w:eastAsia="宋体" w:cs="宋体"/>
          <w:sz w:val="28"/>
          <w:szCs w:val="28"/>
        </w:rPr>
        <w:t>其他补充事宜</w:t>
      </w:r>
      <w:bookmarkEnd w:id="2"/>
      <w:bookmarkEnd w:id="3"/>
    </w:p>
    <w:p w14:paraId="794E4BD3">
      <w:pPr>
        <w:spacing w:line="520" w:lineRule="exact"/>
        <w:ind w:firstLine="565" w:firstLineChars="202"/>
        <w:rPr>
          <w:rFonts w:hint="eastAsia" w:ascii="宋体" w:hAnsi="宋体" w:eastAsia="宋体" w:cs="宋体"/>
          <w:sz w:val="28"/>
          <w:szCs w:val="28"/>
        </w:rPr>
      </w:pPr>
      <w:r>
        <w:rPr>
          <w:rFonts w:hint="eastAsia" w:ascii="宋体" w:hAnsi="宋体" w:eastAsia="宋体" w:cs="宋体"/>
          <w:sz w:val="28"/>
          <w:szCs w:val="28"/>
        </w:rPr>
        <w:t>无</w:t>
      </w:r>
    </w:p>
    <w:p w14:paraId="37423EF7">
      <w:pPr>
        <w:autoSpaceDE w:val="0"/>
        <w:autoSpaceDN w:val="0"/>
        <w:adjustRightInd w:val="0"/>
        <w:spacing w:line="520" w:lineRule="exact"/>
        <w:ind w:firstLine="560" w:firstLineChars="200"/>
        <w:rPr>
          <w:rFonts w:hint="eastAsia" w:ascii="宋体" w:hAnsi="宋体" w:eastAsia="宋体" w:cs="宋体"/>
          <w:sz w:val="28"/>
        </w:rPr>
      </w:pPr>
      <w:bookmarkStart w:id="4" w:name="_Toc28359095"/>
      <w:bookmarkStart w:id="5" w:name="_Toc35393636"/>
      <w:bookmarkStart w:id="6" w:name="_Toc28359018"/>
      <w:bookmarkStart w:id="7" w:name="_Toc35393805"/>
      <w:r>
        <w:rPr>
          <w:rFonts w:hint="eastAsia" w:ascii="宋体" w:hAnsi="宋体" w:eastAsia="宋体" w:cs="宋体"/>
          <w:sz w:val="28"/>
        </w:rPr>
        <w:t>八、凡对本次采购提出询问，请按以下方式联系。</w:t>
      </w:r>
      <w:bookmarkEnd w:id="4"/>
      <w:bookmarkEnd w:id="5"/>
      <w:bookmarkEnd w:id="6"/>
      <w:bookmarkEnd w:id="7"/>
    </w:p>
    <w:p w14:paraId="0D4987EF">
      <w:pPr>
        <w:autoSpaceDE w:val="0"/>
        <w:autoSpaceDN w:val="0"/>
        <w:adjustRightInd w:val="0"/>
        <w:spacing w:line="520" w:lineRule="exact"/>
        <w:ind w:firstLine="560" w:firstLineChars="200"/>
        <w:rPr>
          <w:rFonts w:hint="eastAsia" w:ascii="宋体" w:hAnsi="宋体" w:eastAsia="宋体" w:cs="宋体"/>
          <w:sz w:val="28"/>
          <w:highlight w:val="none"/>
        </w:rPr>
      </w:pPr>
      <w:bookmarkStart w:id="8" w:name="_Toc28359096"/>
      <w:bookmarkStart w:id="9" w:name="_Toc35393806"/>
      <w:bookmarkStart w:id="10" w:name="_Toc28359019"/>
      <w:bookmarkStart w:id="11" w:name="_Toc35393637"/>
      <w:r>
        <w:rPr>
          <w:rFonts w:hint="eastAsia" w:ascii="宋体" w:hAnsi="宋体" w:eastAsia="宋体" w:cs="宋体"/>
          <w:sz w:val="28"/>
          <w:highlight w:val="none"/>
        </w:rPr>
        <w:t>1.采购人信息</w:t>
      </w:r>
      <w:bookmarkEnd w:id="8"/>
      <w:bookmarkEnd w:id="9"/>
      <w:bookmarkEnd w:id="10"/>
      <w:bookmarkEnd w:id="11"/>
    </w:p>
    <w:p w14:paraId="38900804">
      <w:pPr>
        <w:autoSpaceDE w:val="0"/>
        <w:autoSpaceDN w:val="0"/>
        <w:adjustRightInd w:val="0"/>
        <w:spacing w:line="520" w:lineRule="exact"/>
        <w:ind w:firstLine="560" w:firstLineChars="200"/>
        <w:rPr>
          <w:rFonts w:hint="eastAsia" w:ascii="宋体" w:hAnsi="宋体" w:eastAsia="宋体" w:cs="宋体"/>
          <w:sz w:val="28"/>
          <w:highlight w:val="none"/>
        </w:rPr>
      </w:pPr>
      <w:r>
        <w:rPr>
          <w:rFonts w:hint="eastAsia" w:ascii="宋体" w:hAnsi="宋体" w:eastAsia="宋体" w:cs="宋体"/>
          <w:sz w:val="28"/>
          <w:highlight w:val="none"/>
        </w:rPr>
        <w:t>名    称：中共淮安市委政法委员会</w:t>
      </w:r>
    </w:p>
    <w:p w14:paraId="59C97A36">
      <w:pPr>
        <w:autoSpaceDE w:val="0"/>
        <w:autoSpaceDN w:val="0"/>
        <w:adjustRightInd w:val="0"/>
        <w:spacing w:line="520" w:lineRule="exact"/>
        <w:ind w:firstLine="560" w:firstLineChars="200"/>
        <w:rPr>
          <w:rFonts w:hint="eastAsia" w:ascii="宋体" w:hAnsi="宋体" w:eastAsia="宋体" w:cs="宋体"/>
          <w:sz w:val="28"/>
          <w:highlight w:val="none"/>
        </w:rPr>
      </w:pPr>
      <w:r>
        <w:rPr>
          <w:rFonts w:hint="eastAsia" w:ascii="宋体" w:hAnsi="宋体" w:eastAsia="宋体" w:cs="宋体"/>
          <w:sz w:val="28"/>
          <w:highlight w:val="none"/>
        </w:rPr>
        <w:t>地    址：淮安市翔宇南道1号　</w:t>
      </w:r>
    </w:p>
    <w:p w14:paraId="0C6D8E3F">
      <w:pPr>
        <w:spacing w:line="500" w:lineRule="exact"/>
        <w:ind w:firstLine="560" w:firstLineChars="200"/>
        <w:rPr>
          <w:rFonts w:hint="default" w:ascii="宋体" w:hAnsi="宋体" w:eastAsia="宋体" w:cs="宋体"/>
          <w:color w:val="000000"/>
          <w:sz w:val="28"/>
          <w:szCs w:val="28"/>
          <w:highlight w:val="none"/>
          <w:lang w:val="en-US" w:eastAsia="zh-CN"/>
        </w:rPr>
      </w:pPr>
      <w:r>
        <w:rPr>
          <w:rFonts w:hint="eastAsia" w:ascii="宋体" w:hAnsi="宋体" w:eastAsia="宋体" w:cs="宋体"/>
          <w:sz w:val="28"/>
          <w:highlight w:val="none"/>
        </w:rPr>
        <w:t>联系方式：</w:t>
      </w:r>
      <w:r>
        <w:rPr>
          <w:rFonts w:hint="eastAsia" w:ascii="宋体" w:hAnsi="宋体" w:cs="宋体"/>
          <w:sz w:val="28"/>
          <w:highlight w:val="none"/>
          <w:lang w:val="en-US" w:eastAsia="zh-CN"/>
        </w:rPr>
        <w:t>0517-83762197</w:t>
      </w:r>
    </w:p>
    <w:p w14:paraId="5300348A">
      <w:pPr>
        <w:autoSpaceDE w:val="0"/>
        <w:autoSpaceDN w:val="0"/>
        <w:adjustRightInd w:val="0"/>
        <w:spacing w:line="520" w:lineRule="exact"/>
        <w:ind w:firstLine="560" w:firstLineChars="200"/>
        <w:rPr>
          <w:rFonts w:hint="eastAsia" w:ascii="宋体" w:hAnsi="宋体" w:eastAsia="宋体" w:cs="宋体"/>
          <w:sz w:val="28"/>
        </w:rPr>
      </w:pPr>
      <w:bookmarkStart w:id="12" w:name="_Toc35393638"/>
      <w:bookmarkStart w:id="13" w:name="_Toc28359097"/>
      <w:bookmarkStart w:id="14" w:name="_Toc28359020"/>
      <w:bookmarkStart w:id="15" w:name="_Toc35393807"/>
      <w:r>
        <w:rPr>
          <w:rFonts w:hint="eastAsia" w:ascii="宋体" w:hAnsi="宋体" w:eastAsia="宋体" w:cs="宋体"/>
          <w:sz w:val="28"/>
        </w:rPr>
        <w:t>2.采购代理机构信息</w:t>
      </w:r>
      <w:bookmarkEnd w:id="12"/>
      <w:bookmarkEnd w:id="13"/>
      <w:bookmarkEnd w:id="14"/>
      <w:bookmarkEnd w:id="15"/>
    </w:p>
    <w:p w14:paraId="1A29CD56">
      <w:pPr>
        <w:autoSpaceDE w:val="0"/>
        <w:autoSpaceDN w:val="0"/>
        <w:adjustRightInd w:val="0"/>
        <w:spacing w:line="520" w:lineRule="exact"/>
        <w:ind w:firstLine="560" w:firstLineChars="200"/>
        <w:rPr>
          <w:rFonts w:hint="eastAsia" w:ascii="宋体" w:hAnsi="宋体" w:eastAsia="宋体" w:cs="宋体"/>
          <w:sz w:val="28"/>
          <w:lang w:eastAsia="zh-CN"/>
        </w:rPr>
      </w:pPr>
      <w:r>
        <w:rPr>
          <w:rFonts w:hint="eastAsia" w:ascii="宋体" w:hAnsi="宋体" w:eastAsia="宋体" w:cs="宋体"/>
          <w:sz w:val="28"/>
        </w:rPr>
        <w:t>名    称：</w:t>
      </w:r>
      <w:r>
        <w:rPr>
          <w:rFonts w:hint="eastAsia" w:ascii="宋体" w:hAnsi="宋体" w:cs="宋体"/>
          <w:sz w:val="28"/>
          <w:lang w:eastAsia="zh-CN"/>
        </w:rPr>
        <w:t>泾清项目管理有限公司</w:t>
      </w:r>
    </w:p>
    <w:p w14:paraId="02EA39D4">
      <w:pPr>
        <w:autoSpaceDE w:val="0"/>
        <w:autoSpaceDN w:val="0"/>
        <w:adjustRightInd w:val="0"/>
        <w:spacing w:line="520" w:lineRule="exact"/>
        <w:ind w:firstLine="560" w:firstLineChars="200"/>
        <w:rPr>
          <w:rFonts w:hint="eastAsia" w:ascii="宋体" w:hAnsi="宋体" w:eastAsia="宋体" w:cs="宋体"/>
          <w:sz w:val="28"/>
        </w:rPr>
      </w:pPr>
      <w:r>
        <w:rPr>
          <w:rFonts w:hint="eastAsia" w:ascii="宋体" w:hAnsi="宋体" w:eastAsia="宋体" w:cs="宋体"/>
          <w:sz w:val="28"/>
        </w:rPr>
        <w:t>地　　址：淮安市淮阴区樱花路中业慧谷科技园B5-50</w:t>
      </w:r>
      <w:r>
        <w:rPr>
          <w:rFonts w:hint="eastAsia" w:ascii="宋体" w:hAnsi="宋体" w:cs="宋体"/>
          <w:sz w:val="28"/>
          <w:lang w:val="en-US" w:eastAsia="zh-CN"/>
        </w:rPr>
        <w:t>4</w:t>
      </w:r>
      <w:r>
        <w:rPr>
          <w:rFonts w:hint="eastAsia" w:ascii="宋体" w:hAnsi="宋体" w:eastAsia="宋体" w:cs="宋体"/>
          <w:sz w:val="28"/>
        </w:rPr>
        <w:t>室　　　</w:t>
      </w:r>
    </w:p>
    <w:p w14:paraId="7FFC20DC">
      <w:pPr>
        <w:autoSpaceDE w:val="0"/>
        <w:autoSpaceDN w:val="0"/>
        <w:adjustRightInd w:val="0"/>
        <w:spacing w:line="520" w:lineRule="exact"/>
        <w:ind w:firstLine="560" w:firstLineChars="200"/>
        <w:rPr>
          <w:rFonts w:hint="eastAsia" w:ascii="宋体" w:hAnsi="宋体" w:eastAsia="宋体" w:cs="宋体"/>
          <w:sz w:val="28"/>
          <w:lang w:eastAsia="zh-CN"/>
        </w:rPr>
      </w:pPr>
      <w:r>
        <w:rPr>
          <w:rFonts w:hint="eastAsia" w:ascii="宋体" w:hAnsi="宋体" w:eastAsia="宋体" w:cs="宋体"/>
          <w:sz w:val="28"/>
        </w:rPr>
        <w:t>联</w:t>
      </w:r>
      <w:r>
        <w:rPr>
          <w:rFonts w:hint="eastAsia" w:ascii="宋体" w:hAnsi="宋体" w:cs="宋体"/>
          <w:sz w:val="28"/>
          <w:lang w:val="en-US" w:eastAsia="zh-CN"/>
        </w:rPr>
        <w:t xml:space="preserve"> </w:t>
      </w:r>
      <w:r>
        <w:rPr>
          <w:rFonts w:hint="eastAsia" w:ascii="宋体" w:hAnsi="宋体" w:eastAsia="宋体" w:cs="宋体"/>
          <w:sz w:val="28"/>
        </w:rPr>
        <w:t>系</w:t>
      </w:r>
      <w:r>
        <w:rPr>
          <w:rFonts w:hint="eastAsia" w:ascii="宋体" w:hAnsi="宋体" w:cs="宋体"/>
          <w:sz w:val="28"/>
          <w:lang w:val="en-US" w:eastAsia="zh-CN"/>
        </w:rPr>
        <w:t xml:space="preserve"> </w:t>
      </w:r>
      <w:r>
        <w:rPr>
          <w:rFonts w:hint="eastAsia" w:ascii="宋体" w:hAnsi="宋体" w:eastAsia="宋体" w:cs="宋体"/>
          <w:sz w:val="28"/>
        </w:rPr>
        <w:t>人：袁</w:t>
      </w:r>
      <w:r>
        <w:rPr>
          <w:rFonts w:hint="eastAsia" w:ascii="宋体" w:hAnsi="宋体" w:cs="宋体"/>
          <w:sz w:val="28"/>
          <w:lang w:eastAsia="zh-CN"/>
        </w:rPr>
        <w:t>工</w:t>
      </w:r>
    </w:p>
    <w:p w14:paraId="7E40F238">
      <w:pPr>
        <w:ind w:firstLine="560" w:firstLineChars="200"/>
        <w:rPr>
          <w:rFonts w:hint="eastAsia" w:ascii="宋体" w:hAnsi="宋体" w:eastAsia="宋体" w:cs="宋体"/>
        </w:rPr>
      </w:pPr>
      <w:r>
        <w:rPr>
          <w:rFonts w:hint="eastAsia" w:ascii="宋体" w:hAnsi="宋体" w:eastAsia="宋体" w:cs="宋体"/>
          <w:sz w:val="28"/>
        </w:rPr>
        <w:t>电　　 话：18936521721</w:t>
      </w:r>
    </w:p>
    <w:p w14:paraId="11FA36B4">
      <w:pPr>
        <w:autoSpaceDE w:val="0"/>
        <w:autoSpaceDN w:val="0"/>
        <w:adjustRightInd w:val="0"/>
        <w:spacing w:line="520" w:lineRule="exact"/>
        <w:ind w:firstLine="560" w:firstLineChars="200"/>
        <w:rPr>
          <w:rFonts w:hint="eastAsia" w:ascii="宋体" w:hAnsi="宋体" w:eastAsia="宋体" w:cs="宋体"/>
          <w:sz w:val="28"/>
          <w:szCs w:val="28"/>
        </w:rPr>
      </w:pPr>
    </w:p>
    <w:p w14:paraId="79B41E53">
      <w:pPr>
        <w:autoSpaceDE w:val="0"/>
        <w:autoSpaceDN w:val="0"/>
        <w:adjustRightInd w:val="0"/>
        <w:spacing w:line="520" w:lineRule="exact"/>
        <w:rPr>
          <w:rFonts w:hint="eastAsia" w:ascii="宋体" w:hAnsi="宋体" w:eastAsia="宋体" w:cs="宋体"/>
          <w:sz w:val="28"/>
          <w:szCs w:val="28"/>
        </w:rPr>
      </w:pPr>
    </w:p>
    <w:p w14:paraId="2C3DBCCF">
      <w:pPr>
        <w:autoSpaceDE w:val="0"/>
        <w:autoSpaceDN w:val="0"/>
        <w:adjustRightInd w:val="0"/>
        <w:spacing w:line="520" w:lineRule="exact"/>
        <w:ind w:firstLine="560" w:firstLineChars="200"/>
        <w:rPr>
          <w:rFonts w:hint="eastAsia" w:ascii="宋体" w:hAnsi="宋体" w:eastAsia="宋体" w:cs="宋体"/>
          <w:sz w:val="28"/>
          <w:szCs w:val="28"/>
        </w:rPr>
      </w:pPr>
    </w:p>
    <w:p w14:paraId="00F37109">
      <w:pPr>
        <w:autoSpaceDE w:val="0"/>
        <w:autoSpaceDN w:val="0"/>
        <w:adjustRightInd w:val="0"/>
        <w:spacing w:line="520" w:lineRule="exact"/>
        <w:ind w:firstLine="560" w:firstLineChars="200"/>
        <w:rPr>
          <w:rFonts w:hint="eastAsia" w:ascii="宋体" w:hAnsi="宋体" w:eastAsia="宋体" w:cs="宋体"/>
          <w:sz w:val="28"/>
          <w:szCs w:val="28"/>
        </w:rPr>
      </w:pPr>
    </w:p>
    <w:p w14:paraId="6FC0CC87">
      <w:pPr>
        <w:autoSpaceDE w:val="0"/>
        <w:autoSpaceDN w:val="0"/>
        <w:adjustRightInd w:val="0"/>
        <w:spacing w:line="520" w:lineRule="exact"/>
        <w:rPr>
          <w:rFonts w:hint="eastAsia" w:ascii="宋体" w:hAnsi="宋体" w:eastAsia="宋体" w:cs="宋体"/>
          <w:sz w:val="28"/>
          <w:szCs w:val="28"/>
        </w:rPr>
      </w:pPr>
    </w:p>
    <w:p w14:paraId="3A9F636E">
      <w:pPr>
        <w:tabs>
          <w:tab w:val="left" w:pos="432"/>
        </w:tabs>
        <w:outlineLvl w:val="0"/>
        <w:rPr>
          <w:rFonts w:hint="eastAsia" w:ascii="宋体" w:hAnsi="宋体" w:eastAsia="宋体" w:cs="宋体"/>
          <w:b/>
          <w:bCs/>
          <w:sz w:val="36"/>
          <w:szCs w:val="36"/>
        </w:rPr>
      </w:pPr>
      <w:bookmarkStart w:id="16" w:name="_Toc30196"/>
      <w:r>
        <w:rPr>
          <w:rFonts w:hint="eastAsia" w:ascii="宋体" w:hAnsi="宋体" w:eastAsia="宋体" w:cs="宋体"/>
          <w:b/>
          <w:bCs/>
          <w:sz w:val="36"/>
          <w:szCs w:val="36"/>
        </w:rPr>
        <w:br w:type="page"/>
      </w:r>
      <w:r>
        <w:rPr>
          <w:rFonts w:hint="eastAsia" w:ascii="宋体" w:hAnsi="宋体" w:cs="宋体"/>
          <w:b/>
          <w:bCs/>
          <w:sz w:val="36"/>
          <w:szCs w:val="36"/>
          <w:lang w:val="en-US" w:eastAsia="zh-CN"/>
        </w:rPr>
        <w:t xml:space="preserve">                </w:t>
      </w:r>
      <w:r>
        <w:rPr>
          <w:rFonts w:hint="eastAsia" w:ascii="宋体" w:hAnsi="宋体" w:eastAsia="宋体" w:cs="宋体"/>
          <w:b/>
          <w:bCs/>
          <w:sz w:val="36"/>
          <w:szCs w:val="36"/>
        </w:rPr>
        <w:t>第二章   供应商须知</w:t>
      </w:r>
      <w:bookmarkEnd w:id="16"/>
    </w:p>
    <w:p w14:paraId="1C61458C">
      <w:pPr>
        <w:spacing w:line="520" w:lineRule="exact"/>
        <w:rPr>
          <w:rFonts w:hint="eastAsia" w:ascii="宋体" w:hAnsi="宋体" w:eastAsia="宋体" w:cs="宋体"/>
          <w:b/>
          <w:bCs/>
          <w:sz w:val="32"/>
          <w:szCs w:val="32"/>
        </w:rPr>
      </w:pPr>
      <w:r>
        <w:rPr>
          <w:rFonts w:hint="eastAsia" w:ascii="宋体" w:hAnsi="宋体" w:eastAsia="宋体" w:cs="宋体"/>
          <w:b/>
          <w:bCs/>
          <w:sz w:val="32"/>
          <w:szCs w:val="32"/>
        </w:rPr>
        <w:t>一、总则</w:t>
      </w:r>
    </w:p>
    <w:p w14:paraId="784A34E5">
      <w:pPr>
        <w:spacing w:line="520" w:lineRule="exact"/>
        <w:rPr>
          <w:rFonts w:hint="eastAsia" w:ascii="宋体" w:hAnsi="宋体" w:eastAsia="宋体" w:cs="宋体"/>
          <w:sz w:val="28"/>
          <w:szCs w:val="28"/>
        </w:rPr>
      </w:pPr>
      <w:r>
        <w:rPr>
          <w:rFonts w:hint="eastAsia" w:ascii="宋体" w:hAnsi="宋体" w:eastAsia="宋体" w:cs="宋体"/>
          <w:sz w:val="28"/>
          <w:szCs w:val="28"/>
        </w:rPr>
        <w:t>1.适用范围</w:t>
      </w:r>
    </w:p>
    <w:p w14:paraId="134D4C99">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本竞争性磋商文件仅适用于本次采购邀请中所述项目的采购。</w:t>
      </w:r>
    </w:p>
    <w:p w14:paraId="0074CE8D">
      <w:pPr>
        <w:spacing w:line="520" w:lineRule="exact"/>
        <w:rPr>
          <w:rFonts w:hint="eastAsia" w:ascii="宋体" w:hAnsi="宋体" w:eastAsia="宋体" w:cs="宋体"/>
          <w:bCs/>
          <w:sz w:val="28"/>
        </w:rPr>
      </w:pPr>
      <w:r>
        <w:rPr>
          <w:rFonts w:hint="eastAsia" w:ascii="宋体" w:hAnsi="宋体" w:eastAsia="宋体" w:cs="宋体"/>
          <w:bCs/>
          <w:sz w:val="28"/>
        </w:rPr>
        <w:t>2.合格的供应商</w:t>
      </w:r>
    </w:p>
    <w:p w14:paraId="0899F15A">
      <w:pPr>
        <w:spacing w:line="520" w:lineRule="exact"/>
        <w:ind w:left="-359" w:leftChars="-171" w:firstLine="915" w:firstLineChars="327"/>
        <w:rPr>
          <w:rFonts w:hint="eastAsia" w:ascii="宋体" w:hAnsi="宋体" w:eastAsia="宋体" w:cs="宋体"/>
          <w:sz w:val="28"/>
          <w:szCs w:val="28"/>
        </w:rPr>
      </w:pPr>
      <w:r>
        <w:rPr>
          <w:rFonts w:hint="eastAsia" w:ascii="宋体" w:hAnsi="宋体" w:eastAsia="宋体" w:cs="宋体"/>
          <w:sz w:val="28"/>
          <w:szCs w:val="21"/>
        </w:rPr>
        <w:t>2.1</w:t>
      </w:r>
      <w:r>
        <w:rPr>
          <w:rFonts w:hint="eastAsia" w:ascii="宋体" w:hAnsi="宋体" w:eastAsia="宋体" w:cs="宋体"/>
          <w:sz w:val="28"/>
          <w:szCs w:val="28"/>
        </w:rPr>
        <w:t xml:space="preserve">满足第一章磋商邀请中供应商资格要求的规定。 </w:t>
      </w:r>
    </w:p>
    <w:p w14:paraId="4AF4664D">
      <w:pPr>
        <w:spacing w:line="520" w:lineRule="exact"/>
        <w:ind w:firstLine="566" w:firstLineChars="194"/>
        <w:rPr>
          <w:rFonts w:hint="eastAsia" w:ascii="宋体" w:hAnsi="宋体" w:eastAsia="宋体" w:cs="宋体"/>
          <w:sz w:val="28"/>
          <w:szCs w:val="28"/>
        </w:rPr>
      </w:pPr>
      <w:r>
        <w:rPr>
          <w:rFonts w:hint="eastAsia" w:ascii="宋体" w:hAnsi="宋体" w:eastAsia="宋体" w:cs="宋体"/>
          <w:spacing w:val="6"/>
          <w:sz w:val="28"/>
          <w:szCs w:val="28"/>
        </w:rPr>
        <w:t>2.2</w:t>
      </w:r>
      <w:r>
        <w:rPr>
          <w:rFonts w:hint="eastAsia" w:ascii="宋体" w:hAnsi="宋体" w:eastAsia="宋体" w:cs="宋体"/>
          <w:sz w:val="28"/>
          <w:szCs w:val="28"/>
        </w:rPr>
        <w:t>满足磋商文件中实质性条款的规定。</w:t>
      </w:r>
    </w:p>
    <w:p w14:paraId="5EAE830E">
      <w:pPr>
        <w:spacing w:line="520" w:lineRule="exact"/>
        <w:rPr>
          <w:rFonts w:hint="eastAsia" w:ascii="宋体" w:hAnsi="宋体" w:eastAsia="宋体" w:cs="宋体"/>
          <w:sz w:val="28"/>
          <w:szCs w:val="28"/>
        </w:rPr>
      </w:pPr>
      <w:r>
        <w:rPr>
          <w:rFonts w:hint="eastAsia" w:ascii="宋体" w:hAnsi="宋体" w:eastAsia="宋体" w:cs="宋体"/>
          <w:sz w:val="28"/>
          <w:szCs w:val="28"/>
        </w:rPr>
        <w:t>3.适用法律</w:t>
      </w:r>
    </w:p>
    <w:p w14:paraId="7AFAE8E5">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3.1 《中华人民共和国政府采购法》、《中华人民共和国政府采购法实施条例》、《政府采购竞争性磋商采购方式管理暂行办法》等有关法律、规章和规定等。</w:t>
      </w:r>
    </w:p>
    <w:p w14:paraId="1B4BA546">
      <w:pPr>
        <w:spacing w:line="520" w:lineRule="exact"/>
        <w:rPr>
          <w:rFonts w:hint="eastAsia" w:ascii="宋体" w:hAnsi="宋体" w:eastAsia="宋体" w:cs="宋体"/>
          <w:sz w:val="28"/>
          <w:szCs w:val="28"/>
        </w:rPr>
      </w:pPr>
      <w:r>
        <w:rPr>
          <w:rFonts w:hint="eastAsia" w:ascii="宋体" w:hAnsi="宋体" w:eastAsia="宋体" w:cs="宋体"/>
          <w:sz w:val="28"/>
          <w:szCs w:val="28"/>
        </w:rPr>
        <w:t>4.磋商费用</w:t>
      </w:r>
    </w:p>
    <w:p w14:paraId="3D23E4C7">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4.1供应商应自行承担所有与参加磋商有关的费用。不论磋商的结果如何，</w:t>
      </w:r>
      <w:r>
        <w:rPr>
          <w:rFonts w:hint="eastAsia" w:ascii="宋体" w:hAnsi="宋体" w:cs="宋体"/>
          <w:sz w:val="28"/>
          <w:szCs w:val="28"/>
          <w:lang w:eastAsia="zh-CN"/>
        </w:rPr>
        <w:t>泾清项目管理有限公司</w:t>
      </w:r>
      <w:r>
        <w:rPr>
          <w:rFonts w:hint="eastAsia" w:ascii="宋体" w:hAnsi="宋体" w:eastAsia="宋体" w:cs="宋体"/>
          <w:sz w:val="28"/>
          <w:szCs w:val="28"/>
        </w:rPr>
        <w:t>及采购人在任何情况下均无义务和责任承担这些费用。</w:t>
      </w:r>
    </w:p>
    <w:p w14:paraId="70F651C2">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4.2本次项目磋商代理费用为</w:t>
      </w:r>
      <w:r>
        <w:rPr>
          <w:rFonts w:hint="eastAsia" w:ascii="宋体" w:hAnsi="宋体" w:cs="宋体"/>
          <w:sz w:val="28"/>
          <w:szCs w:val="28"/>
          <w:lang w:eastAsia="zh-CN"/>
        </w:rPr>
        <w:t>贰仟柒佰元</w:t>
      </w:r>
      <w:r>
        <w:rPr>
          <w:rFonts w:hint="eastAsia" w:ascii="宋体" w:hAnsi="宋体" w:eastAsia="宋体" w:cs="宋体"/>
          <w:sz w:val="28"/>
          <w:szCs w:val="28"/>
        </w:rPr>
        <w:t>（含评审费），成交供应商在领取中标通知书前向</w:t>
      </w:r>
      <w:r>
        <w:rPr>
          <w:rFonts w:hint="eastAsia" w:ascii="宋体" w:hAnsi="宋体" w:cs="宋体"/>
          <w:sz w:val="28"/>
          <w:szCs w:val="28"/>
          <w:lang w:eastAsia="zh-CN"/>
        </w:rPr>
        <w:t>泾清项目管理有限公司</w:t>
      </w:r>
      <w:r>
        <w:rPr>
          <w:rFonts w:hint="eastAsia" w:ascii="宋体" w:hAnsi="宋体" w:eastAsia="宋体" w:cs="宋体"/>
          <w:sz w:val="28"/>
          <w:szCs w:val="28"/>
        </w:rPr>
        <w:t>一次性付清，此费用包含在投标报价内，无需单独列支。</w:t>
      </w:r>
    </w:p>
    <w:p w14:paraId="6DEBB9CD">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4.3本次项目不收取文件工本费和成交管理费。</w:t>
      </w:r>
    </w:p>
    <w:p w14:paraId="65B7C2FB">
      <w:pPr>
        <w:spacing w:line="520" w:lineRule="exact"/>
        <w:rPr>
          <w:rFonts w:hint="eastAsia" w:ascii="宋体" w:hAnsi="宋体" w:eastAsia="宋体" w:cs="宋体"/>
          <w:b/>
          <w:bCs/>
          <w:sz w:val="32"/>
          <w:szCs w:val="32"/>
        </w:rPr>
      </w:pPr>
      <w:r>
        <w:rPr>
          <w:rFonts w:hint="eastAsia" w:ascii="宋体" w:hAnsi="宋体" w:eastAsia="宋体" w:cs="宋体"/>
          <w:b/>
          <w:bCs/>
          <w:sz w:val="32"/>
          <w:szCs w:val="32"/>
        </w:rPr>
        <w:t>二、磋商文件</w:t>
      </w:r>
    </w:p>
    <w:p w14:paraId="330516D4">
      <w:pPr>
        <w:spacing w:line="520" w:lineRule="exact"/>
        <w:rPr>
          <w:rFonts w:hint="eastAsia" w:ascii="宋体" w:hAnsi="宋体" w:eastAsia="宋体" w:cs="宋体"/>
          <w:sz w:val="28"/>
          <w:szCs w:val="28"/>
        </w:rPr>
      </w:pPr>
      <w:r>
        <w:rPr>
          <w:rFonts w:hint="eastAsia" w:ascii="宋体" w:hAnsi="宋体" w:eastAsia="宋体" w:cs="宋体"/>
          <w:bCs/>
          <w:sz w:val="28"/>
        </w:rPr>
        <w:t>5.磋商文件</w:t>
      </w:r>
      <w:r>
        <w:rPr>
          <w:rFonts w:hint="eastAsia" w:ascii="宋体" w:hAnsi="宋体" w:eastAsia="宋体" w:cs="宋体"/>
          <w:sz w:val="28"/>
          <w:szCs w:val="28"/>
        </w:rPr>
        <w:t>由以下部分组成:</w:t>
      </w:r>
    </w:p>
    <w:p w14:paraId="6340663D">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5.1磋商邀请</w:t>
      </w:r>
    </w:p>
    <w:p w14:paraId="50BCBB1B">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5.2供应商须知</w:t>
      </w:r>
    </w:p>
    <w:p w14:paraId="1C3B7901">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5.3评标标准</w:t>
      </w:r>
    </w:p>
    <w:p w14:paraId="0998BE46">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5.4合同格式及条款</w:t>
      </w:r>
    </w:p>
    <w:p w14:paraId="7A8039FA">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5.5项目采购需求</w:t>
      </w:r>
    </w:p>
    <w:p w14:paraId="016BA6CC">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5.6响应文件格式</w:t>
      </w:r>
    </w:p>
    <w:p w14:paraId="6B8889CC">
      <w:pPr>
        <w:spacing w:line="520" w:lineRule="exact"/>
        <w:rPr>
          <w:rFonts w:hint="eastAsia" w:ascii="宋体" w:hAnsi="宋体" w:eastAsia="宋体" w:cs="宋体"/>
          <w:bCs/>
          <w:sz w:val="28"/>
        </w:rPr>
      </w:pPr>
      <w:r>
        <w:rPr>
          <w:rFonts w:hint="eastAsia" w:ascii="宋体" w:hAnsi="宋体" w:eastAsia="宋体" w:cs="宋体"/>
          <w:bCs/>
          <w:sz w:val="28"/>
        </w:rPr>
        <w:t>6.磋商文件的澄清</w:t>
      </w:r>
    </w:p>
    <w:p w14:paraId="32A6C468">
      <w:pPr>
        <w:spacing w:line="520" w:lineRule="exact"/>
        <w:ind w:firstLine="537" w:firstLineChars="192"/>
        <w:rPr>
          <w:rFonts w:hint="eastAsia" w:ascii="宋体" w:hAnsi="宋体" w:eastAsia="宋体" w:cs="宋体"/>
          <w:bCs/>
          <w:sz w:val="28"/>
        </w:rPr>
      </w:pPr>
      <w:r>
        <w:rPr>
          <w:rFonts w:hint="eastAsia" w:ascii="宋体" w:hAnsi="宋体" w:eastAsia="宋体" w:cs="宋体"/>
          <w:sz w:val="28"/>
        </w:rPr>
        <w:t>6.1任何对磋商文件要求进行澄清的供应商，均应在磋商时间五日前以书面形式通知采购人</w:t>
      </w:r>
      <w:r>
        <w:rPr>
          <w:rFonts w:hint="eastAsia" w:ascii="宋体" w:hAnsi="宋体" w:cs="宋体"/>
          <w:sz w:val="28"/>
          <w:lang w:eastAsia="zh-CN"/>
        </w:rPr>
        <w:t>或代理机构</w:t>
      </w:r>
      <w:r>
        <w:rPr>
          <w:rFonts w:hint="eastAsia" w:ascii="宋体" w:hAnsi="宋体" w:eastAsia="宋体" w:cs="宋体"/>
          <w:sz w:val="28"/>
        </w:rPr>
        <w:t>（在递送书面文件的同时请供应商将电子文档发送至390780307@qq.com电子信箱），采购人</w:t>
      </w:r>
      <w:r>
        <w:rPr>
          <w:rFonts w:hint="eastAsia" w:ascii="宋体" w:hAnsi="宋体" w:cs="宋体"/>
          <w:sz w:val="28"/>
          <w:lang w:eastAsia="zh-CN"/>
        </w:rPr>
        <w:t>或代理机构</w:t>
      </w:r>
      <w:r>
        <w:rPr>
          <w:rFonts w:hint="eastAsia" w:ascii="宋体" w:hAnsi="宋体" w:eastAsia="宋体" w:cs="宋体"/>
          <w:sz w:val="28"/>
        </w:rPr>
        <w:t>对磋商时间前五日收到的任何澄清要求将以书面形式予以答复（邮寄或传真）。</w:t>
      </w:r>
      <w:r>
        <w:rPr>
          <w:rFonts w:hint="eastAsia" w:ascii="宋体" w:hAnsi="宋体" w:eastAsia="宋体" w:cs="宋体"/>
          <w:bCs/>
          <w:sz w:val="28"/>
        </w:rPr>
        <w:t>逾期递交对磋商文件要求进行澄清的采购人将不予收理）。</w:t>
      </w:r>
    </w:p>
    <w:p w14:paraId="0A040908">
      <w:pPr>
        <w:autoSpaceDE w:val="0"/>
        <w:autoSpaceDN w:val="0"/>
        <w:adjustRightInd w:val="0"/>
        <w:spacing w:line="520" w:lineRule="exact"/>
        <w:rPr>
          <w:rFonts w:hint="eastAsia" w:ascii="宋体" w:hAnsi="宋体" w:eastAsia="宋体" w:cs="宋体"/>
          <w:sz w:val="28"/>
          <w:szCs w:val="28"/>
          <w:lang w:val="zh-CN"/>
        </w:rPr>
      </w:pPr>
      <w:r>
        <w:rPr>
          <w:rFonts w:hint="eastAsia" w:ascii="宋体" w:hAnsi="宋体" w:eastAsia="宋体" w:cs="宋体"/>
          <w:bCs/>
          <w:sz w:val="28"/>
          <w:szCs w:val="28"/>
        </w:rPr>
        <w:t>7.磋商文件的更正或补充</w:t>
      </w:r>
    </w:p>
    <w:p w14:paraId="2F143ADF">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7.1在磋商时间前，</w:t>
      </w:r>
      <w:r>
        <w:rPr>
          <w:rFonts w:hint="eastAsia" w:ascii="宋体" w:hAnsi="宋体" w:eastAsia="宋体" w:cs="宋体"/>
          <w:sz w:val="28"/>
        </w:rPr>
        <w:t>采购人</w:t>
      </w:r>
      <w:r>
        <w:rPr>
          <w:rFonts w:hint="eastAsia" w:ascii="宋体" w:hAnsi="宋体" w:cs="宋体"/>
          <w:sz w:val="28"/>
          <w:lang w:eastAsia="zh-CN"/>
        </w:rPr>
        <w:t>或代理机构</w:t>
      </w:r>
      <w:r>
        <w:rPr>
          <w:rFonts w:hint="eastAsia" w:ascii="宋体" w:hAnsi="宋体" w:eastAsia="宋体" w:cs="宋体"/>
          <w:sz w:val="28"/>
          <w:szCs w:val="28"/>
        </w:rPr>
        <w:t>可主动或在解答供应商提出的澄清问题时对磋商文件用更正公告的方式进行修正。</w:t>
      </w:r>
    </w:p>
    <w:p w14:paraId="2EF37AAB">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7.2 对</w:t>
      </w:r>
      <w:r>
        <w:rPr>
          <w:rFonts w:hint="eastAsia" w:ascii="宋体" w:hAnsi="宋体" w:eastAsia="宋体" w:cs="宋体"/>
          <w:sz w:val="28"/>
          <w:szCs w:val="28"/>
          <w:lang w:val="zh-CN"/>
        </w:rPr>
        <w:t>磋商文件的修改将</w:t>
      </w:r>
      <w:r>
        <w:rPr>
          <w:rFonts w:hint="eastAsia" w:ascii="宋体" w:hAnsi="宋体" w:eastAsia="宋体" w:cs="宋体"/>
          <w:sz w:val="28"/>
          <w:szCs w:val="28"/>
        </w:rPr>
        <w:t>【通知所有已参加投标报名的供应商。由于供应商所留联系方式有问题而导致采购人无法通知的，其责任由供应商自行承担】。更正公告将作为磋商文件的组成部分，对所有参加本次磋商的供应商都具有约束力。</w:t>
      </w:r>
    </w:p>
    <w:p w14:paraId="69CF6304">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7.3为使供应商有足够的时间按磋商文件的更正要求修正响应文件，采购人有权按照相关法定的要求推迟响应文件接收截止时间和磋商时间。</w:t>
      </w:r>
    </w:p>
    <w:p w14:paraId="0555360C">
      <w:pPr>
        <w:spacing w:line="520" w:lineRule="exact"/>
        <w:rPr>
          <w:rFonts w:hint="eastAsia" w:ascii="宋体" w:hAnsi="宋体" w:eastAsia="宋体" w:cs="宋体"/>
          <w:b/>
          <w:bCs/>
          <w:sz w:val="32"/>
          <w:szCs w:val="32"/>
        </w:rPr>
      </w:pPr>
      <w:r>
        <w:rPr>
          <w:rFonts w:hint="eastAsia" w:ascii="宋体" w:hAnsi="宋体" w:eastAsia="宋体" w:cs="宋体"/>
          <w:b/>
          <w:bCs/>
          <w:sz w:val="32"/>
          <w:szCs w:val="32"/>
        </w:rPr>
        <w:t>三、响应文件的编制</w:t>
      </w:r>
    </w:p>
    <w:p w14:paraId="16BC6716">
      <w:pPr>
        <w:spacing w:line="520" w:lineRule="exact"/>
        <w:rPr>
          <w:rFonts w:hint="eastAsia" w:ascii="宋体" w:hAnsi="宋体" w:eastAsia="宋体" w:cs="宋体"/>
          <w:sz w:val="28"/>
          <w:szCs w:val="28"/>
        </w:rPr>
      </w:pPr>
      <w:r>
        <w:rPr>
          <w:rFonts w:hint="eastAsia" w:ascii="宋体" w:hAnsi="宋体" w:eastAsia="宋体" w:cs="宋体"/>
          <w:bCs/>
          <w:sz w:val="28"/>
        </w:rPr>
        <w:t>8.响应文件的语言及</w:t>
      </w:r>
      <w:r>
        <w:rPr>
          <w:rFonts w:hint="eastAsia" w:ascii="宋体" w:hAnsi="宋体" w:eastAsia="宋体" w:cs="宋体"/>
          <w:sz w:val="28"/>
          <w:szCs w:val="28"/>
        </w:rPr>
        <w:t>度量衡</w:t>
      </w:r>
    </w:p>
    <w:p w14:paraId="6BE71CC7">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rPr>
        <w:t>8.1响应文件以及供应商与</w:t>
      </w:r>
      <w:r>
        <w:rPr>
          <w:rFonts w:hint="eastAsia" w:ascii="宋体" w:hAnsi="宋体" w:eastAsia="宋体" w:cs="宋体"/>
          <w:sz w:val="28"/>
          <w:szCs w:val="28"/>
        </w:rPr>
        <w:t>采购人之间的所有书面往来均应使用简体中文书写。</w:t>
      </w:r>
    </w:p>
    <w:p w14:paraId="01527D12">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rPr>
        <w:t>8.2</w:t>
      </w:r>
      <w:r>
        <w:rPr>
          <w:rFonts w:hint="eastAsia" w:ascii="宋体" w:hAnsi="宋体" w:eastAsia="宋体" w:cs="宋体"/>
          <w:sz w:val="28"/>
          <w:szCs w:val="28"/>
          <w:lang w:val="zh-CN"/>
        </w:rPr>
        <w:t>除磋商文件中另有规定外，</w:t>
      </w:r>
      <w:r>
        <w:rPr>
          <w:rFonts w:hint="eastAsia" w:ascii="宋体" w:hAnsi="宋体" w:eastAsia="宋体" w:cs="宋体"/>
          <w:sz w:val="28"/>
          <w:szCs w:val="28"/>
        </w:rPr>
        <w:t>响应文件所使用的计量单位均须采用国家法定计量单位。</w:t>
      </w:r>
    </w:p>
    <w:p w14:paraId="4D6713E8">
      <w:pPr>
        <w:spacing w:line="520" w:lineRule="exact"/>
        <w:rPr>
          <w:rFonts w:hint="eastAsia" w:ascii="宋体" w:hAnsi="宋体" w:eastAsia="宋体" w:cs="宋体"/>
          <w:bCs/>
          <w:sz w:val="28"/>
        </w:rPr>
      </w:pPr>
      <w:r>
        <w:rPr>
          <w:rFonts w:hint="eastAsia" w:ascii="宋体" w:hAnsi="宋体" w:eastAsia="宋体" w:cs="宋体"/>
          <w:bCs/>
          <w:sz w:val="28"/>
        </w:rPr>
        <w:t>9.响应文件构成</w:t>
      </w:r>
    </w:p>
    <w:p w14:paraId="410BF8DD">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9.1供应商编写的响应文件应按磋商文件第六章“响应文件格式”中的要求进行编写。</w:t>
      </w:r>
    </w:p>
    <w:p w14:paraId="16042F5F">
      <w:pPr>
        <w:spacing w:line="520" w:lineRule="exact"/>
        <w:rPr>
          <w:rFonts w:hint="eastAsia" w:ascii="宋体" w:hAnsi="宋体" w:eastAsia="宋体" w:cs="宋体"/>
          <w:sz w:val="28"/>
          <w:szCs w:val="28"/>
        </w:rPr>
      </w:pPr>
      <w:r>
        <w:rPr>
          <w:rFonts w:hint="eastAsia" w:ascii="宋体" w:hAnsi="宋体" w:eastAsia="宋体" w:cs="宋体"/>
          <w:bCs/>
          <w:sz w:val="28"/>
        </w:rPr>
        <w:t>10.磋商报价</w:t>
      </w:r>
    </w:p>
    <w:p w14:paraId="1B06B25C">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rPr>
        <w:t>10.1</w:t>
      </w:r>
      <w:r>
        <w:rPr>
          <w:rFonts w:hint="eastAsia" w:ascii="宋体" w:hAnsi="宋体" w:eastAsia="宋体" w:cs="宋体"/>
          <w:sz w:val="28"/>
          <w:szCs w:val="28"/>
        </w:rPr>
        <w:t>本项目采用总承包方式，供应商的报价应包含完成本项目全部服务的价格、人工费、调研费、评审费、差旅费、材料费、税费以及支付给员工的工资和国家强制交纳的各种社会保障资金，以及与本项目有关的所有费用。</w:t>
      </w:r>
    </w:p>
    <w:p w14:paraId="1ACD82F2">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10.2 供应商的任何错漏、优惠、竞争性报价不得作为减轻责任、减少服务、增加收费、降低质量的理由。</w:t>
      </w:r>
    </w:p>
    <w:p w14:paraId="3E6E1FF2">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10.3采购人不接受备选的方案或有选择的报价。</w:t>
      </w:r>
    </w:p>
    <w:p w14:paraId="2719755C">
      <w:pPr>
        <w:spacing w:line="520" w:lineRule="exact"/>
        <w:ind w:firstLine="565" w:firstLineChars="202"/>
        <w:rPr>
          <w:rFonts w:hint="eastAsia" w:ascii="宋体" w:hAnsi="宋体" w:eastAsia="宋体" w:cs="宋体"/>
          <w:sz w:val="28"/>
        </w:rPr>
      </w:pPr>
      <w:r>
        <w:rPr>
          <w:rFonts w:hint="eastAsia" w:ascii="宋体" w:hAnsi="宋体" w:eastAsia="宋体" w:cs="宋体"/>
          <w:sz w:val="28"/>
        </w:rPr>
        <w:t>10.4磋商报价应以人民币为货币单位。</w:t>
      </w:r>
    </w:p>
    <w:p w14:paraId="10B00AB2">
      <w:pPr>
        <w:spacing w:line="520" w:lineRule="exact"/>
        <w:rPr>
          <w:rFonts w:hint="eastAsia" w:ascii="宋体" w:hAnsi="宋体" w:eastAsia="宋体" w:cs="宋体"/>
          <w:sz w:val="28"/>
          <w:szCs w:val="28"/>
        </w:rPr>
      </w:pPr>
      <w:r>
        <w:rPr>
          <w:rFonts w:hint="eastAsia" w:ascii="宋体" w:hAnsi="宋体" w:eastAsia="宋体" w:cs="宋体"/>
          <w:sz w:val="28"/>
          <w:szCs w:val="28"/>
        </w:rPr>
        <w:t>11.技术要求响应偏离（无）</w:t>
      </w:r>
    </w:p>
    <w:p w14:paraId="2AAA052C">
      <w:pPr>
        <w:spacing w:line="520" w:lineRule="exact"/>
        <w:ind w:firstLine="560" w:firstLineChars="200"/>
        <w:rPr>
          <w:rFonts w:hint="eastAsia" w:ascii="宋体" w:hAnsi="宋体" w:eastAsia="宋体" w:cs="宋体"/>
          <w:sz w:val="28"/>
          <w:szCs w:val="28"/>
          <w:highlight w:val="yellow"/>
        </w:rPr>
      </w:pPr>
      <w:r>
        <w:rPr>
          <w:rFonts w:hint="eastAsia" w:ascii="宋体" w:hAnsi="宋体" w:eastAsia="宋体" w:cs="宋体"/>
          <w:sz w:val="28"/>
          <w:szCs w:val="28"/>
        </w:rPr>
        <w:t>11.1供应商应对磋商文件中的技术要求逐项作出响应或偏离，否则将被拒绝。</w:t>
      </w:r>
    </w:p>
    <w:p w14:paraId="52115344">
      <w:pPr>
        <w:spacing w:line="520" w:lineRule="exact"/>
        <w:rPr>
          <w:rFonts w:hint="eastAsia" w:ascii="宋体" w:hAnsi="宋体" w:eastAsia="宋体" w:cs="宋体"/>
          <w:sz w:val="28"/>
          <w:szCs w:val="28"/>
        </w:rPr>
      </w:pPr>
      <w:r>
        <w:rPr>
          <w:rFonts w:hint="eastAsia" w:ascii="宋体" w:hAnsi="宋体" w:eastAsia="宋体" w:cs="宋体"/>
          <w:sz w:val="28"/>
          <w:szCs w:val="28"/>
        </w:rPr>
        <w:t>12.服务承诺</w:t>
      </w:r>
    </w:p>
    <w:p w14:paraId="436E06C8">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12.1供应商的服务承诺不能低于磋商文件中对于服务的标准。</w:t>
      </w:r>
    </w:p>
    <w:p w14:paraId="4D4642D2">
      <w:pPr>
        <w:spacing w:line="520" w:lineRule="exact"/>
        <w:rPr>
          <w:rFonts w:hint="eastAsia" w:ascii="宋体" w:hAnsi="宋体" w:eastAsia="宋体" w:cs="宋体"/>
          <w:b/>
          <w:bCs/>
          <w:sz w:val="28"/>
        </w:rPr>
      </w:pPr>
      <w:r>
        <w:rPr>
          <w:rFonts w:hint="eastAsia" w:ascii="宋体" w:hAnsi="宋体" w:eastAsia="宋体" w:cs="宋体"/>
          <w:b/>
          <w:bCs/>
          <w:sz w:val="28"/>
        </w:rPr>
        <w:t>13.磋商保证金</w:t>
      </w:r>
    </w:p>
    <w:p w14:paraId="03BE123E">
      <w:pPr>
        <w:spacing w:line="520" w:lineRule="exact"/>
        <w:ind w:firstLine="562" w:firstLineChars="200"/>
        <w:rPr>
          <w:rFonts w:hint="eastAsia" w:ascii="宋体" w:hAnsi="宋体" w:eastAsia="宋体" w:cs="宋体"/>
          <w:bCs/>
          <w:sz w:val="28"/>
        </w:rPr>
      </w:pPr>
      <w:r>
        <w:rPr>
          <w:rFonts w:hint="eastAsia" w:ascii="宋体" w:hAnsi="宋体" w:eastAsia="宋体" w:cs="宋体"/>
          <w:b/>
          <w:sz w:val="28"/>
          <w:szCs w:val="28"/>
        </w:rPr>
        <w:t>本项目不收取投标保证金。</w:t>
      </w:r>
    </w:p>
    <w:p w14:paraId="34FE33CD">
      <w:pPr>
        <w:spacing w:line="520" w:lineRule="exact"/>
        <w:rPr>
          <w:rFonts w:hint="eastAsia" w:ascii="宋体" w:hAnsi="宋体" w:eastAsia="宋体" w:cs="宋体"/>
          <w:bCs/>
          <w:sz w:val="28"/>
        </w:rPr>
      </w:pPr>
      <w:r>
        <w:rPr>
          <w:rFonts w:hint="eastAsia" w:ascii="宋体" w:hAnsi="宋体" w:eastAsia="宋体" w:cs="宋体"/>
          <w:bCs/>
          <w:sz w:val="28"/>
        </w:rPr>
        <w:t>14.磋商有效期</w:t>
      </w:r>
    </w:p>
    <w:p w14:paraId="6004A8A1">
      <w:pPr>
        <w:spacing w:line="520" w:lineRule="exact"/>
        <w:ind w:firstLine="540"/>
        <w:rPr>
          <w:rFonts w:hint="eastAsia" w:ascii="宋体" w:hAnsi="宋体" w:eastAsia="宋体" w:cs="宋体"/>
          <w:b/>
          <w:bCs/>
          <w:sz w:val="28"/>
        </w:rPr>
      </w:pPr>
      <w:r>
        <w:rPr>
          <w:rFonts w:hint="eastAsia" w:ascii="宋体" w:hAnsi="宋体" w:eastAsia="宋体" w:cs="宋体"/>
          <w:sz w:val="28"/>
        </w:rPr>
        <w:t>14.1磋商有效期为从磋商之日起计算的</w:t>
      </w:r>
      <w:r>
        <w:rPr>
          <w:rFonts w:hint="eastAsia" w:ascii="宋体" w:hAnsi="宋体" w:eastAsia="宋体" w:cs="宋体"/>
          <w:bCs/>
          <w:sz w:val="28"/>
        </w:rPr>
        <w:t>九十天</w:t>
      </w:r>
      <w:r>
        <w:rPr>
          <w:rFonts w:hint="eastAsia" w:ascii="宋体" w:hAnsi="宋体" w:eastAsia="宋体" w:cs="宋体"/>
          <w:sz w:val="28"/>
        </w:rPr>
        <w:t>。磋商有效期比规定短的将被视为</w:t>
      </w:r>
      <w:r>
        <w:rPr>
          <w:rFonts w:hint="eastAsia" w:ascii="宋体" w:hAnsi="宋体" w:eastAsia="宋体" w:cs="宋体"/>
          <w:sz w:val="28"/>
          <w:szCs w:val="28"/>
          <w:lang w:val="zh-CN"/>
        </w:rPr>
        <w:t>非响应磋商而予以拒绝。</w:t>
      </w:r>
    </w:p>
    <w:p w14:paraId="1C88659E">
      <w:pPr>
        <w:spacing w:line="520" w:lineRule="exact"/>
        <w:ind w:firstLine="540"/>
        <w:rPr>
          <w:rFonts w:hint="eastAsia" w:ascii="宋体" w:hAnsi="宋体" w:eastAsia="宋体" w:cs="宋体"/>
          <w:sz w:val="28"/>
        </w:rPr>
      </w:pPr>
      <w:r>
        <w:rPr>
          <w:rFonts w:hint="eastAsia" w:ascii="宋体" w:hAnsi="宋体" w:eastAsia="宋体" w:cs="宋体"/>
          <w:bCs/>
          <w:sz w:val="28"/>
        </w:rPr>
        <w:t>14.2</w:t>
      </w:r>
      <w:r>
        <w:rPr>
          <w:rFonts w:hint="eastAsia" w:ascii="宋体" w:hAnsi="宋体" w:eastAsia="宋体" w:cs="宋体"/>
          <w:sz w:val="28"/>
        </w:rPr>
        <w:t>在特殊情况下，采购人于原磋商有效期满之前，可向供应商提出延长磋商有效期的要求，这种要求与答复均应采用书面形式。供应商可以拒绝这一要求而放弃磋商。同意延长的供应商既不能要求也不允许修改其响应文件，受磋商有效期约束的所有权利与义务均延长至新的有效期。</w:t>
      </w:r>
    </w:p>
    <w:p w14:paraId="004A0D90">
      <w:pPr>
        <w:spacing w:line="520" w:lineRule="exact"/>
        <w:rPr>
          <w:rFonts w:hint="eastAsia" w:ascii="宋体" w:hAnsi="宋体" w:eastAsia="宋体" w:cs="宋体"/>
          <w:bCs/>
          <w:sz w:val="28"/>
        </w:rPr>
      </w:pPr>
      <w:r>
        <w:rPr>
          <w:rFonts w:hint="eastAsia" w:ascii="宋体" w:hAnsi="宋体" w:eastAsia="宋体" w:cs="宋体"/>
          <w:bCs/>
          <w:sz w:val="28"/>
        </w:rPr>
        <w:t>15.</w:t>
      </w:r>
      <w:r>
        <w:rPr>
          <w:rFonts w:hint="eastAsia" w:ascii="宋体" w:hAnsi="宋体" w:eastAsia="宋体" w:cs="宋体"/>
          <w:sz w:val="28"/>
          <w:szCs w:val="28"/>
        </w:rPr>
        <w:t xml:space="preserve"> </w:t>
      </w:r>
      <w:r>
        <w:rPr>
          <w:rFonts w:hint="eastAsia" w:ascii="宋体" w:hAnsi="宋体" w:eastAsia="宋体" w:cs="宋体"/>
          <w:sz w:val="28"/>
        </w:rPr>
        <w:t>响应文件份数和签署</w:t>
      </w:r>
    </w:p>
    <w:p w14:paraId="70264CBF">
      <w:pPr>
        <w:spacing w:line="520" w:lineRule="exact"/>
        <w:ind w:firstLine="540"/>
        <w:rPr>
          <w:rFonts w:hint="eastAsia" w:ascii="宋体" w:hAnsi="宋体" w:eastAsia="宋体" w:cs="宋体"/>
          <w:sz w:val="28"/>
        </w:rPr>
      </w:pPr>
      <w:r>
        <w:rPr>
          <w:rFonts w:hint="eastAsia" w:ascii="宋体" w:hAnsi="宋体" w:eastAsia="宋体" w:cs="宋体"/>
          <w:sz w:val="28"/>
        </w:rPr>
        <w:t>15.1供应商应严格按照第9条的要求，编制一式三份响应文件（包括一份正本和二份副本），每份响应文件右上角必须清楚地标明“正本”或“副本”字样。一旦“正本”和“副本”不符，以正本为准。</w:t>
      </w:r>
    </w:p>
    <w:p w14:paraId="67A8EAA4">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15.2响应文件正本中，除磋商文件规定的可提交复印件外，其他文件均须提供原件，文字材料需打印。响应文件的正本须经</w:t>
      </w:r>
      <w:r>
        <w:rPr>
          <w:rFonts w:hint="eastAsia" w:ascii="宋体" w:hAnsi="宋体" w:eastAsia="宋体" w:cs="宋体"/>
          <w:sz w:val="28"/>
        </w:rPr>
        <w:t>供应商</w:t>
      </w:r>
      <w:r>
        <w:rPr>
          <w:rFonts w:hint="eastAsia" w:ascii="宋体" w:hAnsi="宋体" w:eastAsia="宋体" w:cs="宋体"/>
          <w:sz w:val="28"/>
          <w:szCs w:val="28"/>
        </w:rPr>
        <w:t>法定代表人或其委托受托人签字（用不褪色墨水书写）和加盖</w:t>
      </w:r>
      <w:r>
        <w:rPr>
          <w:rFonts w:hint="eastAsia" w:ascii="宋体" w:hAnsi="宋体" w:eastAsia="宋体" w:cs="宋体"/>
          <w:sz w:val="28"/>
        </w:rPr>
        <w:t>供应商</w:t>
      </w:r>
      <w:r>
        <w:rPr>
          <w:rFonts w:hint="eastAsia" w:ascii="宋体" w:hAnsi="宋体" w:eastAsia="宋体" w:cs="宋体"/>
          <w:sz w:val="28"/>
          <w:szCs w:val="28"/>
        </w:rPr>
        <w:t>公章。</w:t>
      </w:r>
    </w:p>
    <w:p w14:paraId="5F149E99">
      <w:pPr>
        <w:spacing w:line="520" w:lineRule="exact"/>
        <w:ind w:firstLine="560" w:firstLineChars="200"/>
        <w:rPr>
          <w:rFonts w:hint="eastAsia" w:ascii="宋体" w:hAnsi="宋体" w:eastAsia="宋体" w:cs="宋体"/>
          <w:sz w:val="28"/>
        </w:rPr>
      </w:pPr>
      <w:r>
        <w:rPr>
          <w:rFonts w:hint="eastAsia" w:ascii="宋体" w:hAnsi="宋体" w:eastAsia="宋体" w:cs="宋体"/>
          <w:sz w:val="28"/>
        </w:rPr>
        <w:t>15.3 除供应商对错处做必要修改外，响应文件不得行间插字、涂改或增删，如有修改错漏处，必须由供应商法定代表人或其委托受托人签字。</w:t>
      </w:r>
    </w:p>
    <w:p w14:paraId="319CCFE2">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15.4本磋商文件所表述的公章是指刻有磋商供应商法定名称的印章，不包括合同、财务、税务、发票等形式的业务专用章。</w:t>
      </w:r>
    </w:p>
    <w:p w14:paraId="434B519A">
      <w:pPr>
        <w:spacing w:line="520" w:lineRule="exact"/>
        <w:rPr>
          <w:rFonts w:hint="eastAsia" w:ascii="宋体" w:hAnsi="宋体" w:eastAsia="宋体" w:cs="宋体"/>
          <w:b/>
          <w:bCs/>
          <w:sz w:val="32"/>
          <w:szCs w:val="32"/>
        </w:rPr>
      </w:pPr>
      <w:r>
        <w:rPr>
          <w:rFonts w:hint="eastAsia" w:ascii="宋体" w:hAnsi="宋体" w:eastAsia="宋体" w:cs="宋体"/>
          <w:b/>
          <w:bCs/>
          <w:sz w:val="32"/>
          <w:szCs w:val="32"/>
        </w:rPr>
        <w:t>四、响应文件的递交</w:t>
      </w:r>
    </w:p>
    <w:p w14:paraId="7AC87BCC">
      <w:pPr>
        <w:spacing w:line="520" w:lineRule="exact"/>
        <w:rPr>
          <w:rFonts w:hint="eastAsia" w:ascii="宋体" w:hAnsi="宋体" w:eastAsia="宋体" w:cs="宋体"/>
          <w:bCs/>
          <w:sz w:val="28"/>
        </w:rPr>
      </w:pPr>
      <w:r>
        <w:rPr>
          <w:rFonts w:hint="eastAsia" w:ascii="宋体" w:hAnsi="宋体" w:eastAsia="宋体" w:cs="宋体"/>
          <w:sz w:val="28"/>
          <w:szCs w:val="28"/>
        </w:rPr>
        <w:t>16.</w:t>
      </w:r>
      <w:r>
        <w:rPr>
          <w:rFonts w:hint="eastAsia" w:ascii="宋体" w:hAnsi="宋体" w:eastAsia="宋体" w:cs="宋体"/>
          <w:bCs/>
          <w:sz w:val="28"/>
        </w:rPr>
        <w:t>响应文件的密封及标记</w:t>
      </w:r>
    </w:p>
    <w:p w14:paraId="2F784402">
      <w:pPr>
        <w:spacing w:line="520" w:lineRule="exact"/>
        <w:ind w:firstLine="537" w:firstLineChars="192"/>
        <w:rPr>
          <w:rFonts w:hint="eastAsia" w:ascii="宋体" w:hAnsi="宋体" w:eastAsia="宋体" w:cs="宋体"/>
          <w:bCs/>
          <w:sz w:val="28"/>
        </w:rPr>
      </w:pPr>
      <w:r>
        <w:rPr>
          <w:rFonts w:hint="eastAsia" w:ascii="宋体" w:hAnsi="宋体" w:eastAsia="宋体" w:cs="宋体"/>
          <w:sz w:val="28"/>
          <w:szCs w:val="28"/>
        </w:rPr>
        <w:t>16.1供应商应将响应文件正本和所有副本</w:t>
      </w:r>
      <w:r>
        <w:rPr>
          <w:rFonts w:hint="eastAsia" w:ascii="宋体" w:hAnsi="宋体" w:eastAsia="宋体" w:cs="宋体"/>
          <w:color w:val="000000"/>
          <w:sz w:val="28"/>
          <w:szCs w:val="28"/>
        </w:rPr>
        <w:t>密封。</w:t>
      </w:r>
    </w:p>
    <w:p w14:paraId="0A66487C">
      <w:pPr>
        <w:spacing w:line="520" w:lineRule="exact"/>
        <w:ind w:firstLine="537" w:firstLineChars="192"/>
        <w:rPr>
          <w:rFonts w:hint="eastAsia" w:ascii="宋体" w:hAnsi="宋体" w:eastAsia="宋体" w:cs="宋体"/>
          <w:sz w:val="28"/>
        </w:rPr>
      </w:pPr>
      <w:r>
        <w:rPr>
          <w:rFonts w:hint="eastAsia" w:ascii="宋体" w:hAnsi="宋体" w:eastAsia="宋体" w:cs="宋体"/>
          <w:sz w:val="28"/>
        </w:rPr>
        <w:t>16.2信封（箱）封面注明项目名称、项目编号。</w:t>
      </w:r>
    </w:p>
    <w:p w14:paraId="16476C6F">
      <w:pPr>
        <w:spacing w:line="520" w:lineRule="exact"/>
        <w:rPr>
          <w:rFonts w:hint="eastAsia" w:ascii="宋体" w:hAnsi="宋体" w:eastAsia="宋体" w:cs="宋体"/>
          <w:bCs/>
          <w:sz w:val="28"/>
        </w:rPr>
      </w:pPr>
      <w:r>
        <w:rPr>
          <w:rFonts w:hint="eastAsia" w:ascii="宋体" w:hAnsi="宋体" w:eastAsia="宋体" w:cs="宋体"/>
          <w:bCs/>
          <w:sz w:val="28"/>
        </w:rPr>
        <w:t>17.响应文件接收截止时间</w:t>
      </w:r>
    </w:p>
    <w:p w14:paraId="75DABEE2">
      <w:pPr>
        <w:spacing w:line="520" w:lineRule="exact"/>
        <w:ind w:firstLine="560" w:firstLineChars="200"/>
        <w:rPr>
          <w:rFonts w:hint="eastAsia" w:ascii="宋体" w:hAnsi="宋体" w:eastAsia="宋体" w:cs="宋体"/>
          <w:sz w:val="28"/>
        </w:rPr>
      </w:pPr>
      <w:r>
        <w:rPr>
          <w:rFonts w:hint="eastAsia" w:ascii="宋体" w:hAnsi="宋体" w:eastAsia="宋体" w:cs="宋体"/>
          <w:sz w:val="28"/>
        </w:rPr>
        <w:t>17.1采购人收到响应文件的时间不得迟于</w:t>
      </w:r>
      <w:r>
        <w:rPr>
          <w:rFonts w:hint="eastAsia" w:ascii="宋体" w:hAnsi="宋体" w:eastAsia="宋体" w:cs="宋体"/>
          <w:sz w:val="28"/>
          <w:szCs w:val="28"/>
        </w:rPr>
        <w:t>磋商</w:t>
      </w:r>
      <w:r>
        <w:rPr>
          <w:rFonts w:hint="eastAsia" w:ascii="宋体" w:hAnsi="宋体" w:eastAsia="宋体" w:cs="宋体"/>
          <w:sz w:val="28"/>
        </w:rPr>
        <w:t>邀请中规定的截止时间。</w:t>
      </w:r>
    </w:p>
    <w:p w14:paraId="72792154">
      <w:pPr>
        <w:spacing w:line="520" w:lineRule="exact"/>
        <w:ind w:firstLine="537" w:firstLineChars="192"/>
        <w:rPr>
          <w:rFonts w:hint="eastAsia" w:ascii="宋体" w:hAnsi="宋体" w:eastAsia="宋体" w:cs="宋体"/>
          <w:sz w:val="28"/>
          <w:szCs w:val="28"/>
          <w:lang w:val="zh-CN"/>
        </w:rPr>
      </w:pPr>
      <w:r>
        <w:rPr>
          <w:rFonts w:hint="eastAsia" w:ascii="宋体" w:hAnsi="宋体" w:eastAsia="宋体" w:cs="宋体"/>
          <w:sz w:val="28"/>
        </w:rPr>
        <w:t>17.2采购人可以按</w:t>
      </w:r>
      <w:r>
        <w:rPr>
          <w:rFonts w:hint="eastAsia" w:ascii="宋体" w:hAnsi="宋体" w:eastAsia="宋体" w:cs="宋体"/>
          <w:sz w:val="28"/>
          <w:szCs w:val="28"/>
        </w:rPr>
        <w:t>磋商</w:t>
      </w:r>
      <w:r>
        <w:rPr>
          <w:rFonts w:hint="eastAsia" w:ascii="宋体" w:hAnsi="宋体" w:eastAsia="宋体" w:cs="宋体"/>
          <w:sz w:val="28"/>
        </w:rPr>
        <w:t>文件规定，</w:t>
      </w:r>
      <w:r>
        <w:rPr>
          <w:rFonts w:hint="eastAsia" w:ascii="宋体" w:hAnsi="宋体" w:eastAsia="宋体" w:cs="宋体"/>
          <w:sz w:val="28"/>
          <w:szCs w:val="28"/>
          <w:lang w:val="zh-CN"/>
        </w:rPr>
        <w:t>通过修改</w:t>
      </w:r>
      <w:r>
        <w:rPr>
          <w:rFonts w:hint="eastAsia" w:ascii="宋体" w:hAnsi="宋体" w:eastAsia="宋体" w:cs="宋体"/>
          <w:sz w:val="28"/>
          <w:szCs w:val="28"/>
        </w:rPr>
        <w:t>磋商</w:t>
      </w:r>
      <w:r>
        <w:rPr>
          <w:rFonts w:hint="eastAsia" w:ascii="宋体" w:hAnsi="宋体" w:eastAsia="宋体" w:cs="宋体"/>
          <w:sz w:val="28"/>
          <w:szCs w:val="28"/>
          <w:lang w:val="zh-CN"/>
        </w:rPr>
        <w:t>文件自行决定酌情延长响应文件截止时间。在此情况下，</w:t>
      </w:r>
      <w:r>
        <w:rPr>
          <w:rFonts w:hint="eastAsia" w:ascii="宋体" w:hAnsi="宋体" w:eastAsia="宋体" w:cs="宋体"/>
          <w:sz w:val="28"/>
          <w:szCs w:val="28"/>
        </w:rPr>
        <w:t>磋商</w:t>
      </w:r>
      <w:r>
        <w:rPr>
          <w:rFonts w:hint="eastAsia" w:ascii="宋体" w:hAnsi="宋体" w:eastAsia="宋体" w:cs="宋体"/>
          <w:sz w:val="28"/>
          <w:szCs w:val="28"/>
          <w:lang w:val="zh-CN"/>
        </w:rPr>
        <w:t>供应商的所有权利和义务以及受制的截止日期均应以延长后新的截止日期为准。</w:t>
      </w:r>
    </w:p>
    <w:p w14:paraId="76358E73">
      <w:pPr>
        <w:spacing w:line="520" w:lineRule="exact"/>
        <w:rPr>
          <w:rFonts w:hint="eastAsia" w:ascii="宋体" w:hAnsi="宋体" w:eastAsia="宋体" w:cs="宋体"/>
          <w:bCs/>
          <w:sz w:val="28"/>
        </w:rPr>
      </w:pPr>
      <w:r>
        <w:rPr>
          <w:rFonts w:hint="eastAsia" w:ascii="宋体" w:hAnsi="宋体" w:eastAsia="宋体" w:cs="宋体"/>
          <w:bCs/>
          <w:sz w:val="28"/>
        </w:rPr>
        <w:t>18.迟交的响应文件</w:t>
      </w:r>
    </w:p>
    <w:p w14:paraId="5DE49AF0">
      <w:pPr>
        <w:spacing w:line="520" w:lineRule="exact"/>
        <w:ind w:firstLine="540"/>
        <w:rPr>
          <w:rFonts w:hint="eastAsia" w:ascii="宋体" w:hAnsi="宋体" w:eastAsia="宋体" w:cs="宋体"/>
          <w:sz w:val="28"/>
        </w:rPr>
      </w:pPr>
      <w:r>
        <w:rPr>
          <w:rFonts w:hint="eastAsia" w:ascii="宋体" w:hAnsi="宋体" w:eastAsia="宋体" w:cs="宋体"/>
          <w:sz w:val="28"/>
        </w:rPr>
        <w:t>18.1采购人将拒绝接收在响应文件接收截止时间后收到的任何响应文件。</w:t>
      </w:r>
    </w:p>
    <w:p w14:paraId="2407C502">
      <w:pPr>
        <w:spacing w:line="520" w:lineRule="exact"/>
        <w:rPr>
          <w:rFonts w:hint="eastAsia" w:ascii="宋体" w:hAnsi="宋体" w:eastAsia="宋体" w:cs="宋体"/>
          <w:bCs/>
          <w:sz w:val="28"/>
        </w:rPr>
      </w:pPr>
      <w:r>
        <w:rPr>
          <w:rFonts w:hint="eastAsia" w:ascii="宋体" w:hAnsi="宋体" w:eastAsia="宋体" w:cs="宋体"/>
          <w:bCs/>
          <w:sz w:val="28"/>
        </w:rPr>
        <w:t>19.响应文件的修改和撤回</w:t>
      </w:r>
    </w:p>
    <w:p w14:paraId="6862224C">
      <w:pPr>
        <w:spacing w:line="520" w:lineRule="exact"/>
        <w:ind w:firstLine="540"/>
        <w:rPr>
          <w:rFonts w:hint="eastAsia" w:ascii="宋体" w:hAnsi="宋体" w:eastAsia="宋体" w:cs="宋体"/>
          <w:sz w:val="28"/>
        </w:rPr>
      </w:pPr>
      <w:r>
        <w:rPr>
          <w:rFonts w:hint="eastAsia" w:ascii="宋体" w:hAnsi="宋体" w:eastAsia="宋体" w:cs="宋体"/>
          <w:sz w:val="28"/>
        </w:rPr>
        <w:t>19.1</w:t>
      </w:r>
      <w:r>
        <w:rPr>
          <w:rFonts w:hint="eastAsia" w:ascii="宋体" w:hAnsi="宋体" w:eastAsia="宋体" w:cs="宋体"/>
          <w:sz w:val="28"/>
          <w:szCs w:val="28"/>
        </w:rPr>
        <w:t>磋商</w:t>
      </w:r>
      <w:r>
        <w:rPr>
          <w:rFonts w:hint="eastAsia" w:ascii="宋体" w:hAnsi="宋体" w:eastAsia="宋体" w:cs="宋体"/>
          <w:sz w:val="28"/>
        </w:rPr>
        <w:t>供应商在提交响应文件后可以修改或撤回，但这种修改和撤回，必须在规定的</w:t>
      </w:r>
      <w:r>
        <w:rPr>
          <w:rFonts w:hint="eastAsia" w:ascii="宋体" w:hAnsi="宋体" w:eastAsia="宋体" w:cs="宋体"/>
          <w:sz w:val="28"/>
          <w:szCs w:val="28"/>
        </w:rPr>
        <w:t>磋商</w:t>
      </w:r>
      <w:r>
        <w:rPr>
          <w:rFonts w:hint="eastAsia" w:ascii="宋体" w:hAnsi="宋体" w:eastAsia="宋体" w:cs="宋体"/>
          <w:sz w:val="28"/>
        </w:rPr>
        <w:t>开始时间前。</w:t>
      </w:r>
    </w:p>
    <w:p w14:paraId="7BE3D66B">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19.2磋商</w:t>
      </w:r>
      <w:r>
        <w:rPr>
          <w:rFonts w:hint="eastAsia" w:ascii="宋体" w:hAnsi="宋体" w:eastAsia="宋体" w:cs="宋体"/>
          <w:sz w:val="28"/>
        </w:rPr>
        <w:t>供应商</w:t>
      </w:r>
      <w:r>
        <w:rPr>
          <w:rFonts w:hint="eastAsia" w:ascii="宋体" w:hAnsi="宋体" w:eastAsia="宋体" w:cs="宋体"/>
          <w:sz w:val="28"/>
          <w:szCs w:val="28"/>
        </w:rPr>
        <w:t>不得在</w:t>
      </w:r>
      <w:r>
        <w:rPr>
          <w:rFonts w:hint="eastAsia" w:ascii="宋体" w:hAnsi="宋体" w:eastAsia="宋体" w:cs="宋体"/>
          <w:sz w:val="28"/>
        </w:rPr>
        <w:t>响应文件接收</w:t>
      </w:r>
      <w:r>
        <w:rPr>
          <w:rFonts w:hint="eastAsia" w:ascii="宋体" w:hAnsi="宋体" w:eastAsia="宋体" w:cs="宋体"/>
          <w:sz w:val="28"/>
          <w:szCs w:val="28"/>
        </w:rPr>
        <w:t>截止时间以后修改响应文件。</w:t>
      </w:r>
    </w:p>
    <w:p w14:paraId="0DFE13ED">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19.3磋商</w:t>
      </w:r>
      <w:r>
        <w:rPr>
          <w:rFonts w:hint="eastAsia" w:ascii="宋体" w:hAnsi="宋体" w:eastAsia="宋体" w:cs="宋体"/>
          <w:sz w:val="28"/>
        </w:rPr>
        <w:t>供应商</w:t>
      </w:r>
      <w:r>
        <w:rPr>
          <w:rFonts w:hint="eastAsia" w:ascii="宋体" w:hAnsi="宋体" w:eastAsia="宋体" w:cs="宋体"/>
          <w:sz w:val="28"/>
          <w:szCs w:val="28"/>
        </w:rPr>
        <w:t>不得在</w:t>
      </w:r>
      <w:r>
        <w:rPr>
          <w:rFonts w:hint="eastAsia" w:ascii="宋体" w:hAnsi="宋体" w:eastAsia="宋体" w:cs="宋体"/>
          <w:sz w:val="28"/>
        </w:rPr>
        <w:t>响应文件接收</w:t>
      </w:r>
      <w:r>
        <w:rPr>
          <w:rFonts w:hint="eastAsia" w:ascii="宋体" w:hAnsi="宋体" w:eastAsia="宋体" w:cs="宋体"/>
          <w:sz w:val="28"/>
          <w:szCs w:val="28"/>
        </w:rPr>
        <w:t>截止时间起至磋商有效期满前撤回投标文件。</w:t>
      </w:r>
    </w:p>
    <w:p w14:paraId="1FDD210D">
      <w:pPr>
        <w:spacing w:line="520" w:lineRule="exact"/>
        <w:rPr>
          <w:rFonts w:hint="eastAsia" w:ascii="宋体" w:hAnsi="宋体" w:eastAsia="宋体" w:cs="宋体"/>
          <w:b/>
          <w:bCs/>
          <w:sz w:val="32"/>
          <w:szCs w:val="32"/>
        </w:rPr>
      </w:pPr>
      <w:r>
        <w:rPr>
          <w:rFonts w:hint="eastAsia" w:ascii="宋体" w:hAnsi="宋体" w:eastAsia="宋体" w:cs="宋体"/>
          <w:b/>
          <w:bCs/>
          <w:sz w:val="32"/>
          <w:szCs w:val="32"/>
        </w:rPr>
        <w:t>五、磋商</w:t>
      </w:r>
    </w:p>
    <w:p w14:paraId="105AE637">
      <w:pPr>
        <w:spacing w:line="520" w:lineRule="exact"/>
        <w:rPr>
          <w:rFonts w:hint="eastAsia" w:ascii="宋体" w:hAnsi="宋体" w:eastAsia="宋体" w:cs="宋体"/>
          <w:bCs/>
          <w:sz w:val="28"/>
        </w:rPr>
      </w:pPr>
      <w:r>
        <w:rPr>
          <w:rFonts w:hint="eastAsia" w:ascii="宋体" w:hAnsi="宋体" w:eastAsia="宋体" w:cs="宋体"/>
          <w:bCs/>
          <w:sz w:val="28"/>
        </w:rPr>
        <w:t>20.磋商组织</w:t>
      </w:r>
    </w:p>
    <w:p w14:paraId="32C5148E">
      <w:pPr>
        <w:spacing w:line="520" w:lineRule="exact"/>
        <w:ind w:firstLine="560" w:firstLineChars="200"/>
        <w:rPr>
          <w:rFonts w:hint="eastAsia" w:ascii="宋体" w:hAnsi="宋体" w:eastAsia="宋体" w:cs="宋体"/>
          <w:sz w:val="28"/>
          <w:szCs w:val="28"/>
          <w:lang w:val="zh-CN"/>
        </w:rPr>
      </w:pPr>
      <w:r>
        <w:rPr>
          <w:rFonts w:hint="eastAsia" w:ascii="宋体" w:hAnsi="宋体" w:eastAsia="宋体" w:cs="宋体"/>
          <w:sz w:val="28"/>
        </w:rPr>
        <w:t>20.1</w:t>
      </w:r>
      <w:r>
        <w:rPr>
          <w:rFonts w:hint="eastAsia" w:ascii="宋体" w:hAnsi="宋体" w:cs="宋体"/>
          <w:sz w:val="28"/>
          <w:lang w:eastAsia="zh-CN"/>
        </w:rPr>
        <w:t>代理机构</w:t>
      </w:r>
      <w:r>
        <w:rPr>
          <w:rFonts w:hint="eastAsia" w:ascii="宋体" w:hAnsi="宋体" w:eastAsia="宋体" w:cs="宋体"/>
          <w:sz w:val="28"/>
        </w:rPr>
        <w:t>将在磋商邀请中规定的时间和地点组织磋商小组分别与供应商进行磋商。</w:t>
      </w:r>
      <w:r>
        <w:rPr>
          <w:rFonts w:hint="eastAsia" w:ascii="宋体" w:hAnsi="宋体" w:eastAsia="宋体" w:cs="宋体"/>
          <w:sz w:val="28"/>
          <w:szCs w:val="28"/>
          <w:lang w:val="zh-CN"/>
        </w:rPr>
        <w:t>采购人、</w:t>
      </w:r>
      <w:r>
        <w:rPr>
          <w:rFonts w:hint="eastAsia" w:ascii="宋体" w:hAnsi="宋体" w:eastAsia="宋体" w:cs="宋体"/>
          <w:sz w:val="28"/>
        </w:rPr>
        <w:t>供应商</w:t>
      </w:r>
      <w:r>
        <w:rPr>
          <w:rFonts w:hint="eastAsia" w:ascii="宋体" w:hAnsi="宋体" w:eastAsia="宋体" w:cs="宋体"/>
          <w:sz w:val="28"/>
          <w:szCs w:val="28"/>
          <w:lang w:val="zh-CN"/>
        </w:rPr>
        <w:t>应委派代表准时参加，参加磋商的供应商代表需签名以证明其出席。</w:t>
      </w:r>
    </w:p>
    <w:p w14:paraId="60C04F3C">
      <w:pPr>
        <w:spacing w:line="520" w:lineRule="exact"/>
        <w:ind w:firstLine="560" w:firstLineChars="200"/>
        <w:rPr>
          <w:rFonts w:hint="eastAsia" w:ascii="宋体" w:hAnsi="宋体" w:eastAsia="宋体" w:cs="宋体"/>
          <w:sz w:val="28"/>
          <w:szCs w:val="28"/>
          <w:lang w:val="zh-CN"/>
        </w:rPr>
      </w:pPr>
      <w:r>
        <w:rPr>
          <w:rFonts w:hint="eastAsia" w:ascii="宋体" w:hAnsi="宋体" w:eastAsia="宋体" w:cs="宋体"/>
          <w:sz w:val="28"/>
          <w:szCs w:val="28"/>
          <w:lang w:val="zh-CN"/>
        </w:rPr>
        <w:t>20.2磋商工作由</w:t>
      </w:r>
      <w:r>
        <w:rPr>
          <w:rFonts w:hint="eastAsia" w:ascii="宋体" w:hAnsi="宋体" w:cs="宋体"/>
          <w:sz w:val="28"/>
          <w:szCs w:val="28"/>
          <w:lang w:val="zh-CN"/>
        </w:rPr>
        <w:t>代理机构</w:t>
      </w:r>
      <w:r>
        <w:rPr>
          <w:rFonts w:hint="eastAsia" w:ascii="宋体" w:hAnsi="宋体" w:eastAsia="宋体" w:cs="宋体"/>
          <w:sz w:val="28"/>
          <w:szCs w:val="28"/>
          <w:lang w:val="zh-CN"/>
        </w:rPr>
        <w:t>负责组织，具体磋商事务由依法组建的磋商小组负责。</w:t>
      </w:r>
    </w:p>
    <w:p w14:paraId="53AC37CB">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20.2.1磋商小组由采购人代表和评审专家共3人以上单数组成。</w:t>
      </w:r>
    </w:p>
    <w:p w14:paraId="3CEB18F2">
      <w:pPr>
        <w:spacing w:line="520" w:lineRule="exact"/>
        <w:ind w:firstLine="567"/>
        <w:rPr>
          <w:rFonts w:hint="eastAsia" w:ascii="宋体" w:hAnsi="宋体" w:eastAsia="宋体" w:cs="宋体"/>
          <w:sz w:val="28"/>
          <w:szCs w:val="28"/>
        </w:rPr>
      </w:pPr>
      <w:r>
        <w:rPr>
          <w:rFonts w:hint="eastAsia" w:ascii="宋体" w:hAnsi="宋体" w:eastAsia="宋体" w:cs="宋体"/>
          <w:sz w:val="28"/>
          <w:szCs w:val="28"/>
        </w:rPr>
        <w:t>20.2.2磋商小组应以科学、公正的态度参加评审工作并推荐成交候选人。磋商小组在评审过程中不受任何干扰，独立、负责地提出评审意见，并对自己的评审意见承担责任。</w:t>
      </w:r>
    </w:p>
    <w:p w14:paraId="789F1617">
      <w:pPr>
        <w:spacing w:line="520" w:lineRule="exact"/>
        <w:ind w:firstLine="540"/>
        <w:rPr>
          <w:rFonts w:hint="eastAsia" w:ascii="宋体" w:hAnsi="宋体" w:eastAsia="宋体" w:cs="宋体"/>
          <w:sz w:val="28"/>
        </w:rPr>
      </w:pPr>
      <w:r>
        <w:rPr>
          <w:rFonts w:hint="eastAsia" w:ascii="宋体" w:hAnsi="宋体" w:eastAsia="宋体" w:cs="宋体"/>
          <w:sz w:val="28"/>
          <w:szCs w:val="28"/>
        </w:rPr>
        <w:t>20.2.3</w:t>
      </w:r>
      <w:r>
        <w:rPr>
          <w:rFonts w:hint="eastAsia" w:ascii="宋体" w:hAnsi="宋体" w:eastAsia="宋体" w:cs="宋体"/>
          <w:sz w:val="28"/>
        </w:rPr>
        <w:t>磋商小组应对供应商的商业、技术秘密予以保密。</w:t>
      </w:r>
    </w:p>
    <w:p w14:paraId="3C9AA3B0">
      <w:pPr>
        <w:spacing w:line="520" w:lineRule="exact"/>
        <w:rPr>
          <w:rFonts w:hint="eastAsia" w:ascii="宋体" w:hAnsi="宋体" w:eastAsia="宋体" w:cs="宋体"/>
          <w:bCs/>
          <w:sz w:val="28"/>
        </w:rPr>
      </w:pPr>
      <w:r>
        <w:rPr>
          <w:rFonts w:hint="eastAsia" w:ascii="宋体" w:hAnsi="宋体" w:eastAsia="宋体" w:cs="宋体"/>
          <w:bCs/>
          <w:sz w:val="28"/>
        </w:rPr>
        <w:t>21.磋商程序</w:t>
      </w:r>
    </w:p>
    <w:p w14:paraId="779347D7">
      <w:pPr>
        <w:spacing w:line="520" w:lineRule="exact"/>
        <w:ind w:firstLine="560" w:firstLineChars="200"/>
        <w:rPr>
          <w:rFonts w:hint="eastAsia" w:ascii="宋体" w:hAnsi="宋体" w:eastAsia="宋体" w:cs="宋体"/>
          <w:sz w:val="28"/>
        </w:rPr>
      </w:pPr>
      <w:r>
        <w:rPr>
          <w:rFonts w:hint="eastAsia" w:ascii="宋体" w:hAnsi="宋体" w:eastAsia="宋体" w:cs="宋体"/>
          <w:sz w:val="28"/>
        </w:rPr>
        <w:t>21.1响应文件的资格审查</w:t>
      </w:r>
    </w:p>
    <w:p w14:paraId="692FED48">
      <w:pPr>
        <w:spacing w:line="520" w:lineRule="exact"/>
        <w:ind w:firstLine="560" w:firstLineChars="200"/>
        <w:rPr>
          <w:rFonts w:hint="eastAsia" w:ascii="宋体" w:hAnsi="宋体" w:eastAsia="宋体" w:cs="宋体"/>
          <w:sz w:val="28"/>
        </w:rPr>
      </w:pPr>
      <w:r>
        <w:rPr>
          <w:rFonts w:hint="eastAsia" w:ascii="宋体" w:hAnsi="宋体" w:eastAsia="宋体" w:cs="宋体"/>
          <w:sz w:val="28"/>
        </w:rPr>
        <w:t>21.1.1磋商小组依法对供应商的资格进行审查。</w:t>
      </w:r>
    </w:p>
    <w:p w14:paraId="795C35B2">
      <w:pPr>
        <w:spacing w:line="520" w:lineRule="exact"/>
        <w:ind w:firstLine="560" w:firstLineChars="200"/>
        <w:rPr>
          <w:rFonts w:hint="eastAsia" w:ascii="宋体" w:hAnsi="宋体" w:eastAsia="宋体" w:cs="宋体"/>
          <w:sz w:val="28"/>
          <w:szCs w:val="28"/>
          <w:lang w:val="zh-CN"/>
        </w:rPr>
      </w:pPr>
      <w:r>
        <w:rPr>
          <w:rFonts w:hint="eastAsia" w:ascii="宋体" w:hAnsi="宋体" w:eastAsia="宋体" w:cs="宋体"/>
          <w:sz w:val="28"/>
          <w:szCs w:val="28"/>
          <w:lang w:val="zh-CN"/>
        </w:rPr>
        <w:t>21.1.1.1资格性审查:依据法律法规和磋商文件的规定，对响应文件中的资格证明文件进行审查，以确定供应商是否具备磋商资格。</w:t>
      </w:r>
    </w:p>
    <w:p w14:paraId="1466C853">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lang w:val="zh-CN"/>
        </w:rPr>
        <w:t xml:space="preserve">21.1.1.2 </w:t>
      </w:r>
      <w:r>
        <w:rPr>
          <w:rFonts w:hint="eastAsia" w:ascii="宋体" w:hAnsi="宋体" w:eastAsia="宋体" w:cs="宋体"/>
          <w:kern w:val="0"/>
          <w:sz w:val="28"/>
          <w:szCs w:val="28"/>
          <w:lang w:val="zh-CN"/>
        </w:rPr>
        <w:t>响应文件有下列情况之一的，在资格性审查时按照无效响应文件处理:</w:t>
      </w:r>
    </w:p>
    <w:p w14:paraId="54D93A97">
      <w:pPr>
        <w:spacing w:line="520" w:lineRule="exact"/>
        <w:ind w:firstLine="560" w:firstLineChars="200"/>
        <w:rPr>
          <w:rFonts w:hint="eastAsia" w:ascii="宋体" w:hAnsi="宋体" w:eastAsia="宋体" w:cs="宋体"/>
          <w:kern w:val="0"/>
          <w:sz w:val="28"/>
          <w:szCs w:val="28"/>
          <w:lang w:val="zh-CN"/>
        </w:rPr>
      </w:pPr>
      <w:r>
        <w:rPr>
          <w:rFonts w:hint="eastAsia" w:ascii="宋体" w:hAnsi="宋体" w:eastAsia="宋体" w:cs="宋体"/>
          <w:kern w:val="0"/>
          <w:sz w:val="28"/>
          <w:szCs w:val="28"/>
          <w:lang w:val="zh-CN"/>
        </w:rPr>
        <w:t>（</w:t>
      </w:r>
      <w:r>
        <w:rPr>
          <w:rFonts w:hint="eastAsia" w:ascii="宋体" w:hAnsi="宋体" w:eastAsia="宋体" w:cs="宋体"/>
          <w:kern w:val="0"/>
          <w:sz w:val="28"/>
          <w:szCs w:val="28"/>
        </w:rPr>
        <w:t>1</w:t>
      </w:r>
      <w:r>
        <w:rPr>
          <w:rFonts w:hint="eastAsia" w:ascii="宋体" w:hAnsi="宋体" w:eastAsia="宋体" w:cs="宋体"/>
          <w:kern w:val="0"/>
          <w:sz w:val="28"/>
          <w:szCs w:val="28"/>
          <w:lang w:val="zh-CN"/>
        </w:rPr>
        <w:t>）不具备磋商文件中规定的资格要求的；</w:t>
      </w:r>
    </w:p>
    <w:p w14:paraId="5F9DAAB2">
      <w:pPr>
        <w:spacing w:line="520" w:lineRule="exact"/>
        <w:ind w:firstLine="560" w:firstLineChars="200"/>
        <w:rPr>
          <w:rFonts w:hint="eastAsia" w:ascii="宋体" w:hAnsi="宋体" w:eastAsia="宋体" w:cs="宋体"/>
          <w:kern w:val="0"/>
          <w:sz w:val="28"/>
          <w:szCs w:val="28"/>
          <w:lang w:val="zh-CN"/>
        </w:rPr>
      </w:pPr>
      <w:r>
        <w:rPr>
          <w:rFonts w:hint="eastAsia" w:ascii="宋体" w:hAnsi="宋体" w:eastAsia="宋体" w:cs="宋体"/>
          <w:bCs/>
          <w:sz w:val="28"/>
        </w:rPr>
        <w:t>21.2响应文件的符合性审查</w:t>
      </w:r>
    </w:p>
    <w:p w14:paraId="15F9A6F0">
      <w:pPr>
        <w:spacing w:line="520" w:lineRule="exact"/>
        <w:ind w:firstLine="560" w:firstLineChars="200"/>
        <w:rPr>
          <w:rFonts w:hint="eastAsia" w:ascii="宋体" w:hAnsi="宋体" w:eastAsia="宋体" w:cs="宋体"/>
          <w:kern w:val="0"/>
          <w:sz w:val="28"/>
          <w:szCs w:val="28"/>
          <w:lang w:val="zh-CN"/>
        </w:rPr>
      </w:pPr>
      <w:r>
        <w:rPr>
          <w:rFonts w:hint="eastAsia" w:ascii="宋体" w:hAnsi="宋体" w:eastAsia="宋体" w:cs="宋体"/>
          <w:sz w:val="28"/>
        </w:rPr>
        <w:t>21.2.1磋商小组对响应文件的有效性、完整性和对磋商文件的响应程度进行审查，</w:t>
      </w:r>
      <w:r>
        <w:rPr>
          <w:rFonts w:hint="eastAsia" w:ascii="宋体" w:hAnsi="宋体" w:eastAsia="宋体" w:cs="宋体"/>
          <w:kern w:val="0"/>
          <w:sz w:val="28"/>
          <w:szCs w:val="28"/>
          <w:lang w:val="zh-CN"/>
        </w:rPr>
        <w:t>以确定是否对磋商文件的实质性要求作出响应。</w:t>
      </w:r>
    </w:p>
    <w:p w14:paraId="71DAAD95">
      <w:pPr>
        <w:autoSpaceDE w:val="0"/>
        <w:autoSpaceDN w:val="0"/>
        <w:adjustRightInd w:val="0"/>
        <w:spacing w:line="520" w:lineRule="exact"/>
        <w:ind w:firstLine="537" w:firstLineChars="192"/>
        <w:rPr>
          <w:rFonts w:hint="eastAsia" w:ascii="宋体" w:hAnsi="宋体" w:eastAsia="宋体" w:cs="宋体"/>
          <w:sz w:val="24"/>
        </w:rPr>
      </w:pPr>
      <w:r>
        <w:rPr>
          <w:rFonts w:hint="eastAsia" w:ascii="宋体" w:hAnsi="宋体" w:eastAsia="宋体" w:cs="宋体"/>
          <w:sz w:val="28"/>
        </w:rPr>
        <w:t>21.2.2实质性响应是指响应文件与磋商文件要求的全部条款、条件和要求相符，而没有重大偏离或保留。重大偏离或保留系指影响到磋商文件规定的供货期、供货范围、质量和性能；或者在实质上与磋商文件不一致，或限制了甲方的权力和供应商的义务，而纠正这些偏离将会对其他提交了实质性响应文件的供应商的竞争地位产生不公正的影响。</w:t>
      </w:r>
      <w:r>
        <w:rPr>
          <w:rFonts w:hint="eastAsia" w:ascii="宋体" w:hAnsi="宋体" w:eastAsia="宋体" w:cs="宋体"/>
          <w:sz w:val="28"/>
          <w:szCs w:val="28"/>
        </w:rPr>
        <w:t>重大负偏离的认定必须经磋商小组三分之二以上（含）成员同意。磋商</w:t>
      </w:r>
      <w:r>
        <w:rPr>
          <w:rFonts w:hint="eastAsia" w:ascii="宋体" w:hAnsi="宋体" w:eastAsia="宋体" w:cs="宋体"/>
          <w:sz w:val="28"/>
        </w:rPr>
        <w:t>小组判断响应文件的响应性只根据响应文件本身的内容，而不寻求外部的证据。</w:t>
      </w:r>
    </w:p>
    <w:p w14:paraId="349D8695">
      <w:pPr>
        <w:spacing w:line="520" w:lineRule="exact"/>
        <w:ind w:firstLine="537" w:firstLineChars="192"/>
        <w:rPr>
          <w:rFonts w:hint="eastAsia" w:ascii="宋体" w:hAnsi="宋体" w:eastAsia="宋体" w:cs="宋体"/>
          <w:sz w:val="28"/>
        </w:rPr>
      </w:pPr>
      <w:r>
        <w:rPr>
          <w:rFonts w:hint="eastAsia" w:ascii="宋体" w:hAnsi="宋体" w:eastAsia="宋体" w:cs="宋体"/>
          <w:sz w:val="28"/>
        </w:rPr>
        <w:t>21.2.3如果响应文件没有实质上响应磋商文件的要求，磋商</w:t>
      </w:r>
      <w:r>
        <w:rPr>
          <w:rFonts w:hint="eastAsia" w:ascii="宋体" w:hAnsi="宋体" w:eastAsia="宋体" w:cs="宋体"/>
          <w:sz w:val="28"/>
          <w:szCs w:val="28"/>
        </w:rPr>
        <w:t>小组</w:t>
      </w:r>
      <w:r>
        <w:rPr>
          <w:rFonts w:hint="eastAsia" w:ascii="宋体" w:hAnsi="宋体" w:eastAsia="宋体" w:cs="宋体"/>
          <w:sz w:val="28"/>
        </w:rPr>
        <w:t>将予以拒绝。</w:t>
      </w:r>
    </w:p>
    <w:p w14:paraId="0DEA520D">
      <w:pPr>
        <w:spacing w:line="520" w:lineRule="exact"/>
        <w:ind w:firstLine="540"/>
        <w:rPr>
          <w:rFonts w:hint="eastAsia" w:ascii="宋体" w:hAnsi="宋体" w:eastAsia="宋体" w:cs="宋体"/>
          <w:sz w:val="28"/>
        </w:rPr>
      </w:pPr>
      <w:r>
        <w:rPr>
          <w:rFonts w:hint="eastAsia" w:ascii="宋体" w:hAnsi="宋体" w:eastAsia="宋体" w:cs="宋体"/>
          <w:sz w:val="28"/>
        </w:rPr>
        <w:t>21.2.4磋商小组</w:t>
      </w:r>
      <w:r>
        <w:rPr>
          <w:rFonts w:hint="eastAsia" w:ascii="宋体" w:hAnsi="宋体" w:eastAsia="宋体" w:cs="宋体"/>
          <w:bCs/>
          <w:sz w:val="28"/>
          <w:szCs w:val="28"/>
        </w:rPr>
        <w:t>将对确定为实质性响应的响应文件进行进一步</w:t>
      </w:r>
      <w:r>
        <w:rPr>
          <w:rFonts w:hint="eastAsia" w:ascii="宋体" w:hAnsi="宋体" w:eastAsia="宋体" w:cs="宋体"/>
          <w:sz w:val="28"/>
        </w:rPr>
        <w:t>初审，</w:t>
      </w:r>
      <w:r>
        <w:rPr>
          <w:rFonts w:hint="eastAsia" w:ascii="宋体" w:hAnsi="宋体" w:eastAsia="宋体" w:cs="宋体"/>
          <w:bCs/>
          <w:sz w:val="28"/>
          <w:szCs w:val="28"/>
        </w:rPr>
        <w:t>看其是否有计算上或累加上的算术错误，</w:t>
      </w:r>
      <w:r>
        <w:rPr>
          <w:rFonts w:hint="eastAsia" w:ascii="宋体" w:hAnsi="宋体" w:eastAsia="宋体" w:cs="宋体"/>
          <w:sz w:val="28"/>
        </w:rPr>
        <w:t>修正原则如下:</w:t>
      </w:r>
    </w:p>
    <w:p w14:paraId="7D08FC81">
      <w:pPr>
        <w:spacing w:line="520" w:lineRule="exact"/>
        <w:ind w:firstLine="537" w:firstLineChars="192"/>
        <w:rPr>
          <w:rFonts w:hint="eastAsia" w:ascii="宋体" w:hAnsi="宋体" w:eastAsia="宋体" w:cs="宋体"/>
          <w:sz w:val="28"/>
          <w:szCs w:val="28"/>
        </w:rPr>
      </w:pPr>
      <w:r>
        <w:rPr>
          <w:rFonts w:hint="eastAsia" w:ascii="宋体" w:hAnsi="宋体" w:eastAsia="宋体" w:cs="宋体"/>
          <w:sz w:val="28"/>
        </w:rPr>
        <w:t>（1）</w:t>
      </w:r>
      <w:r>
        <w:rPr>
          <w:rFonts w:hint="eastAsia" w:ascii="宋体" w:hAnsi="宋体" w:eastAsia="宋体" w:cs="宋体"/>
          <w:sz w:val="28"/>
          <w:szCs w:val="28"/>
        </w:rPr>
        <w:t>大写金额和小写金额不一致的，以大写金额为准；</w:t>
      </w:r>
    </w:p>
    <w:p w14:paraId="56E3A2B5">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（2）总价金额与按单价汇总金额不一致的，以单价金额计算结果为准； </w:t>
      </w:r>
    </w:p>
    <w:p w14:paraId="5A8ED50A">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（3）单价金额小数点有明显错位的，以总价为准并修改单价； </w:t>
      </w:r>
    </w:p>
    <w:p w14:paraId="2154CB12">
      <w:pPr>
        <w:spacing w:line="520" w:lineRule="exact"/>
        <w:ind w:firstLine="540"/>
        <w:rPr>
          <w:rFonts w:hint="eastAsia" w:ascii="宋体" w:hAnsi="宋体" w:eastAsia="宋体" w:cs="宋体"/>
          <w:sz w:val="28"/>
        </w:rPr>
      </w:pPr>
      <w:r>
        <w:rPr>
          <w:rFonts w:hint="eastAsia" w:ascii="宋体" w:hAnsi="宋体" w:eastAsia="宋体" w:cs="宋体"/>
          <w:sz w:val="28"/>
        </w:rPr>
        <w:t>（4）若供应商不同意以上修正，该响应文件将视为无效。</w:t>
      </w:r>
    </w:p>
    <w:p w14:paraId="07F46EDD">
      <w:pPr>
        <w:spacing w:line="520" w:lineRule="exact"/>
        <w:ind w:firstLine="540"/>
        <w:rPr>
          <w:rFonts w:hint="eastAsia" w:ascii="宋体" w:hAnsi="宋体" w:eastAsia="宋体" w:cs="宋体"/>
          <w:sz w:val="28"/>
        </w:rPr>
      </w:pPr>
      <w:r>
        <w:rPr>
          <w:rFonts w:hint="eastAsia" w:ascii="宋体" w:hAnsi="宋体" w:eastAsia="宋体" w:cs="宋体"/>
          <w:sz w:val="28"/>
        </w:rPr>
        <w:t>21.3磋商小组成员集中与单一供应商分别进行磋商，并给予所有参加磋商的供应商平等的磋商机会。磋商可以是多轮</w:t>
      </w:r>
      <w:r>
        <w:rPr>
          <w:rFonts w:hint="eastAsia" w:ascii="宋体" w:hAnsi="宋体" w:eastAsia="宋体" w:cs="宋体"/>
          <w:sz w:val="28"/>
          <w:szCs w:val="28"/>
        </w:rPr>
        <w:t>次进行。</w:t>
      </w:r>
    </w:p>
    <w:p w14:paraId="6AE6A35C">
      <w:pPr>
        <w:spacing w:line="520" w:lineRule="exact"/>
        <w:ind w:firstLine="540"/>
        <w:rPr>
          <w:rFonts w:hint="eastAsia" w:ascii="宋体" w:hAnsi="宋体" w:eastAsia="宋体" w:cs="宋体"/>
          <w:sz w:val="28"/>
        </w:rPr>
      </w:pPr>
      <w:r>
        <w:rPr>
          <w:rFonts w:hint="eastAsia" w:ascii="宋体" w:hAnsi="宋体" w:eastAsia="宋体" w:cs="宋体"/>
          <w:sz w:val="28"/>
        </w:rPr>
        <w:t>21.4磋商过程中，磋商小组根据磋商文件和磋商情况可能实质性变动采购需求中的技术、服务要求以及合同草案条款。实质性变动是磋商文件的有效组成部分，磋商小组将以书面形式通知所有参加磋商的供应商。</w:t>
      </w:r>
    </w:p>
    <w:p w14:paraId="00EA7A17">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21.5磋商中，磋商的任何一方不得透露与磋商有关的其他参加供应商的技术资料、价格和其他信息。如果参加磋商供应商试图向采购人和磋商小组人员施加任何影响，都将会导致其磋商被拒绝。</w:t>
      </w:r>
    </w:p>
    <w:p w14:paraId="64CFF42B">
      <w:pPr>
        <w:spacing w:line="520" w:lineRule="exact"/>
        <w:ind w:firstLine="560" w:firstLineChars="200"/>
        <w:rPr>
          <w:rFonts w:hint="eastAsia" w:ascii="宋体" w:hAnsi="宋体" w:eastAsia="宋体" w:cs="宋体"/>
          <w:sz w:val="28"/>
          <w:szCs w:val="28"/>
        </w:rPr>
      </w:pPr>
      <w:r>
        <w:rPr>
          <w:rFonts w:hint="eastAsia" w:ascii="宋体" w:hAnsi="宋体" w:eastAsia="宋体" w:cs="宋体"/>
          <w:bCs/>
          <w:sz w:val="28"/>
        </w:rPr>
        <w:t>21.6响应文件的澄清</w:t>
      </w:r>
    </w:p>
    <w:p w14:paraId="525602FD">
      <w:pPr>
        <w:spacing w:line="520" w:lineRule="exact"/>
        <w:ind w:firstLine="537" w:firstLineChars="192"/>
        <w:rPr>
          <w:rFonts w:hint="eastAsia" w:ascii="宋体" w:hAnsi="宋体" w:eastAsia="宋体" w:cs="宋体"/>
          <w:sz w:val="28"/>
          <w:szCs w:val="28"/>
        </w:rPr>
      </w:pPr>
      <w:r>
        <w:rPr>
          <w:rFonts w:hint="eastAsia" w:ascii="宋体" w:hAnsi="宋体" w:eastAsia="宋体" w:cs="宋体"/>
          <w:sz w:val="28"/>
        </w:rPr>
        <w:t>21.6.1在磋商期间，</w:t>
      </w:r>
      <w:r>
        <w:rPr>
          <w:rFonts w:hint="eastAsia" w:ascii="宋体" w:hAnsi="宋体" w:eastAsia="宋体" w:cs="宋体"/>
          <w:sz w:val="28"/>
          <w:szCs w:val="28"/>
        </w:rPr>
        <w:t>为有助于对响应文件的审查、评价和比较，磋商小组有权要求供应商对其响应文件中含义不明确、同类问题表述不一致或者有明显文字和计算错误的内容进行澄清。但并非对每个供应商都作澄清要求。</w:t>
      </w:r>
    </w:p>
    <w:p w14:paraId="6BD6CA8B">
      <w:pPr>
        <w:spacing w:line="520" w:lineRule="exact"/>
        <w:ind w:firstLine="540"/>
        <w:rPr>
          <w:rFonts w:hint="eastAsia" w:ascii="宋体" w:hAnsi="宋体" w:eastAsia="宋体" w:cs="宋体"/>
          <w:sz w:val="28"/>
        </w:rPr>
      </w:pPr>
      <w:r>
        <w:rPr>
          <w:rFonts w:hint="eastAsia" w:ascii="宋体" w:hAnsi="宋体" w:eastAsia="宋体" w:cs="宋体"/>
          <w:sz w:val="28"/>
        </w:rPr>
        <w:t>21.6.2</w:t>
      </w:r>
      <w:r>
        <w:rPr>
          <w:rFonts w:hint="eastAsia" w:ascii="宋体" w:hAnsi="宋体" w:eastAsia="宋体" w:cs="宋体"/>
          <w:sz w:val="28"/>
          <w:szCs w:val="28"/>
        </w:rPr>
        <w:t>接到磋商小组澄清要求的供应商应派人按磋商小组通知的时间和地点做出书面澄清，</w:t>
      </w:r>
      <w:r>
        <w:rPr>
          <w:rFonts w:hint="eastAsia" w:ascii="宋体" w:hAnsi="宋体" w:eastAsia="宋体" w:cs="宋体"/>
          <w:sz w:val="28"/>
        </w:rPr>
        <w:t>书面答复必须由供应商法定代表人或其委托受托人签署，并作为响应文件的补充。</w:t>
      </w:r>
    </w:p>
    <w:p w14:paraId="70D5D0FE">
      <w:pPr>
        <w:spacing w:line="520" w:lineRule="exact"/>
        <w:ind w:firstLine="540"/>
        <w:rPr>
          <w:rFonts w:hint="eastAsia" w:ascii="宋体" w:hAnsi="宋体" w:eastAsia="宋体" w:cs="宋体"/>
          <w:sz w:val="28"/>
          <w:szCs w:val="28"/>
        </w:rPr>
      </w:pPr>
      <w:r>
        <w:rPr>
          <w:rFonts w:hint="eastAsia" w:ascii="宋体" w:hAnsi="宋体" w:eastAsia="宋体" w:cs="宋体"/>
          <w:bCs/>
          <w:sz w:val="28"/>
          <w:szCs w:val="28"/>
        </w:rPr>
        <w:t xml:space="preserve">21.6.3 </w:t>
      </w:r>
      <w:r>
        <w:rPr>
          <w:rFonts w:hint="eastAsia" w:ascii="宋体" w:hAnsi="宋体" w:eastAsia="宋体" w:cs="宋体"/>
          <w:sz w:val="28"/>
          <w:szCs w:val="28"/>
        </w:rPr>
        <w:t>接到磋商小组澄清要求的供应商如未按第21.6.2条的规定做出澄清，将视为放弃该权利。</w:t>
      </w:r>
    </w:p>
    <w:p w14:paraId="1AE50B09">
      <w:pPr>
        <w:spacing w:line="52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21.7磋商结束后，磋商小组将要求所有继续参加磋商的供应商在规定的时间内进行两次或两次以上的磋商报价</w:t>
      </w:r>
      <w:r>
        <w:rPr>
          <w:rFonts w:hint="eastAsia" w:ascii="宋体" w:hAnsi="宋体" w:eastAsia="宋体" w:cs="宋体"/>
          <w:b/>
          <w:sz w:val="28"/>
          <w:szCs w:val="28"/>
          <w:highlight w:val="none"/>
        </w:rPr>
        <w:t>（最终报价将作为评审的依据）。</w:t>
      </w:r>
    </w:p>
    <w:p w14:paraId="047F8D36">
      <w:pPr>
        <w:spacing w:line="520" w:lineRule="exact"/>
        <w:ind w:firstLine="560" w:firstLineChars="200"/>
        <w:rPr>
          <w:rFonts w:hint="eastAsia" w:ascii="宋体" w:hAnsi="宋体" w:eastAsia="宋体" w:cs="宋体"/>
          <w:sz w:val="28"/>
        </w:rPr>
      </w:pPr>
      <w:r>
        <w:rPr>
          <w:rFonts w:hint="eastAsia" w:ascii="宋体" w:hAnsi="宋体" w:eastAsia="宋体" w:cs="宋体"/>
          <w:sz w:val="28"/>
        </w:rPr>
        <w:t>22.出现下列情形之一的，响应文件按照无效处理:</w:t>
      </w:r>
    </w:p>
    <w:p w14:paraId="5488E67A">
      <w:pPr>
        <w:spacing w:line="520" w:lineRule="exact"/>
        <w:ind w:firstLine="560" w:firstLineChars="200"/>
        <w:rPr>
          <w:rFonts w:hint="eastAsia" w:ascii="宋体" w:hAnsi="宋体" w:eastAsia="宋体" w:cs="宋体"/>
          <w:sz w:val="28"/>
        </w:rPr>
      </w:pPr>
      <w:r>
        <w:rPr>
          <w:rFonts w:hint="eastAsia" w:ascii="宋体" w:hAnsi="宋体" w:eastAsia="宋体" w:cs="宋体"/>
          <w:sz w:val="28"/>
        </w:rPr>
        <w:t>22.1</w:t>
      </w:r>
      <w:r>
        <w:rPr>
          <w:rFonts w:hint="eastAsia" w:ascii="宋体" w:hAnsi="宋体" w:eastAsia="宋体" w:cs="宋体"/>
          <w:sz w:val="28"/>
          <w:szCs w:val="20"/>
        </w:rPr>
        <w:t>未按照磋商文件规定要求签署、盖章的；</w:t>
      </w:r>
    </w:p>
    <w:p w14:paraId="26DCBDCE">
      <w:pPr>
        <w:spacing w:line="520" w:lineRule="exact"/>
        <w:ind w:firstLine="560" w:firstLineChars="200"/>
        <w:rPr>
          <w:rFonts w:hint="eastAsia" w:ascii="宋体" w:hAnsi="宋体" w:eastAsia="宋体" w:cs="宋体"/>
          <w:sz w:val="28"/>
        </w:rPr>
      </w:pPr>
      <w:r>
        <w:rPr>
          <w:rFonts w:hint="eastAsia" w:ascii="宋体" w:hAnsi="宋体" w:eastAsia="宋体" w:cs="宋体"/>
          <w:sz w:val="28"/>
        </w:rPr>
        <w:t>22.2经磋商，供应商仍不承诺满足磋商文件要求的；</w:t>
      </w:r>
    </w:p>
    <w:p w14:paraId="3F6D0E0F">
      <w:pPr>
        <w:spacing w:line="520" w:lineRule="exact"/>
        <w:ind w:firstLine="420" w:firstLineChars="150"/>
        <w:rPr>
          <w:rFonts w:hint="eastAsia" w:ascii="宋体" w:hAnsi="宋体" w:eastAsia="宋体" w:cs="宋体"/>
          <w:sz w:val="28"/>
        </w:rPr>
      </w:pPr>
      <w:r>
        <w:rPr>
          <w:rFonts w:hint="eastAsia" w:ascii="宋体" w:hAnsi="宋体" w:eastAsia="宋体" w:cs="宋体"/>
          <w:sz w:val="28"/>
        </w:rPr>
        <w:t xml:space="preserve"> 22.3不符合法律、法规和磋商文件中规定的其他实质性要求的；</w:t>
      </w:r>
    </w:p>
    <w:p w14:paraId="2FFF6EFF">
      <w:pPr>
        <w:spacing w:line="520" w:lineRule="exact"/>
        <w:ind w:firstLine="560" w:firstLineChars="200"/>
        <w:rPr>
          <w:rFonts w:hint="eastAsia" w:ascii="宋体" w:hAnsi="宋体" w:eastAsia="宋体" w:cs="宋体"/>
          <w:sz w:val="28"/>
        </w:rPr>
      </w:pPr>
      <w:r>
        <w:rPr>
          <w:rFonts w:hint="eastAsia" w:ascii="宋体" w:hAnsi="宋体" w:eastAsia="宋体" w:cs="宋体"/>
          <w:sz w:val="28"/>
        </w:rPr>
        <w:t>22.4经查实提供虚假材料谋取成交的；</w:t>
      </w:r>
    </w:p>
    <w:p w14:paraId="07062712">
      <w:pPr>
        <w:spacing w:line="520" w:lineRule="exact"/>
        <w:ind w:firstLine="560" w:firstLineChars="200"/>
        <w:rPr>
          <w:rFonts w:hint="eastAsia" w:ascii="宋体" w:hAnsi="宋体" w:eastAsia="宋体" w:cs="宋体"/>
          <w:sz w:val="28"/>
        </w:rPr>
      </w:pPr>
      <w:r>
        <w:rPr>
          <w:rFonts w:hint="eastAsia" w:ascii="宋体" w:hAnsi="宋体" w:eastAsia="宋体" w:cs="宋体"/>
          <w:sz w:val="28"/>
        </w:rPr>
        <w:t>22.5报价超过磋商文件中规定的预算金额或者最高限价的；</w:t>
      </w:r>
    </w:p>
    <w:p w14:paraId="4482234C">
      <w:pPr>
        <w:spacing w:line="520" w:lineRule="exact"/>
        <w:ind w:firstLine="560" w:firstLineChars="200"/>
        <w:rPr>
          <w:rFonts w:hint="eastAsia" w:ascii="宋体" w:hAnsi="宋体" w:eastAsia="宋体" w:cs="宋体"/>
          <w:sz w:val="28"/>
        </w:rPr>
      </w:pPr>
      <w:r>
        <w:rPr>
          <w:rFonts w:hint="eastAsia" w:ascii="宋体" w:hAnsi="宋体" w:eastAsia="宋体" w:cs="宋体"/>
          <w:sz w:val="28"/>
        </w:rPr>
        <w:t>23.出现下列情形之一的，磋商终止:</w:t>
      </w:r>
    </w:p>
    <w:p w14:paraId="0D0E4BDC">
      <w:pPr>
        <w:spacing w:line="520" w:lineRule="exact"/>
        <w:ind w:firstLine="560" w:firstLineChars="200"/>
        <w:rPr>
          <w:rFonts w:hint="eastAsia" w:ascii="宋体" w:hAnsi="宋体" w:eastAsia="宋体" w:cs="宋体"/>
          <w:sz w:val="28"/>
        </w:rPr>
      </w:pPr>
      <w:r>
        <w:rPr>
          <w:rFonts w:hint="eastAsia" w:ascii="宋体" w:hAnsi="宋体" w:eastAsia="宋体" w:cs="宋体"/>
          <w:sz w:val="28"/>
        </w:rPr>
        <w:t>23.1因情况变化，不再符合规定的竞争性磋商采购方式适用情形的；</w:t>
      </w:r>
    </w:p>
    <w:p w14:paraId="0D4115A0">
      <w:pPr>
        <w:spacing w:line="520" w:lineRule="exact"/>
        <w:ind w:firstLine="565" w:firstLineChars="202"/>
        <w:rPr>
          <w:rFonts w:hint="eastAsia" w:ascii="宋体" w:hAnsi="宋体" w:eastAsia="宋体" w:cs="宋体"/>
          <w:sz w:val="28"/>
        </w:rPr>
      </w:pPr>
      <w:r>
        <w:rPr>
          <w:rFonts w:hint="eastAsia" w:ascii="宋体" w:hAnsi="宋体" w:eastAsia="宋体" w:cs="宋体"/>
          <w:sz w:val="28"/>
        </w:rPr>
        <w:t>23.2出现影响采购公正的违法、违规行为的；</w:t>
      </w:r>
    </w:p>
    <w:p w14:paraId="50707F19">
      <w:pPr>
        <w:spacing w:line="520" w:lineRule="exact"/>
        <w:ind w:firstLine="565" w:firstLineChars="202"/>
        <w:rPr>
          <w:rFonts w:hint="eastAsia" w:ascii="宋体" w:hAnsi="宋体" w:eastAsia="宋体" w:cs="宋体"/>
          <w:sz w:val="28"/>
        </w:rPr>
      </w:pPr>
      <w:r>
        <w:rPr>
          <w:rFonts w:hint="eastAsia" w:ascii="宋体" w:hAnsi="宋体" w:eastAsia="宋体" w:cs="宋体"/>
          <w:sz w:val="28"/>
        </w:rPr>
        <w:t>23.3除《政府采购竞争性磋商采购方式管理暂行办法》财库【2014】214号文件第二十一条第三款规定的情形除外，在采购过程中符合竞争要求的供应商或者报价未超过采购预算的供应商不足3家的。</w:t>
      </w:r>
    </w:p>
    <w:p w14:paraId="4A65B3AC">
      <w:pPr>
        <w:spacing w:line="520" w:lineRule="exact"/>
        <w:ind w:firstLine="560" w:firstLineChars="200"/>
        <w:rPr>
          <w:rFonts w:hint="eastAsia" w:ascii="宋体" w:hAnsi="宋体" w:eastAsia="宋体" w:cs="宋体"/>
          <w:bCs/>
          <w:sz w:val="28"/>
        </w:rPr>
      </w:pPr>
      <w:r>
        <w:rPr>
          <w:rFonts w:hint="eastAsia" w:ascii="宋体" w:hAnsi="宋体" w:eastAsia="宋体" w:cs="宋体"/>
          <w:sz w:val="28"/>
        </w:rPr>
        <w:t>磋商终止后，采购人应当将磋商终止的理由通知所有供应商。在特殊情况下，经采购人申请后，可以与两家或一家供应商进行磋商。</w:t>
      </w:r>
    </w:p>
    <w:p w14:paraId="03EA27A4">
      <w:pPr>
        <w:spacing w:line="520" w:lineRule="exact"/>
        <w:rPr>
          <w:rFonts w:hint="eastAsia" w:ascii="宋体" w:hAnsi="宋体" w:eastAsia="宋体" w:cs="宋体"/>
          <w:bCs/>
          <w:sz w:val="28"/>
        </w:rPr>
      </w:pPr>
      <w:r>
        <w:rPr>
          <w:rFonts w:hint="eastAsia" w:ascii="宋体" w:hAnsi="宋体" w:eastAsia="宋体" w:cs="宋体"/>
          <w:bCs/>
          <w:sz w:val="28"/>
        </w:rPr>
        <w:t>24.推荐成交候选供应商</w:t>
      </w:r>
    </w:p>
    <w:p w14:paraId="7C8465B9">
      <w:pPr>
        <w:spacing w:line="520" w:lineRule="exact"/>
        <w:ind w:firstLine="539"/>
        <w:rPr>
          <w:rFonts w:hint="eastAsia" w:ascii="宋体" w:hAnsi="宋体" w:eastAsia="宋体" w:cs="宋体"/>
          <w:sz w:val="28"/>
        </w:rPr>
      </w:pPr>
      <w:r>
        <w:rPr>
          <w:rFonts w:hint="eastAsia" w:ascii="宋体" w:hAnsi="宋体" w:eastAsia="宋体" w:cs="宋体"/>
          <w:sz w:val="28"/>
        </w:rPr>
        <w:t>24.1磋商小组将对通过资格性审查和符合性审查的响应文件进行评价和比较。</w:t>
      </w:r>
    </w:p>
    <w:p w14:paraId="52064B58">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rPr>
        <w:t>24.2磋商小组</w:t>
      </w:r>
      <w:r>
        <w:rPr>
          <w:rFonts w:hint="eastAsia" w:ascii="宋体" w:hAnsi="宋体" w:eastAsia="宋体" w:cs="宋体"/>
          <w:sz w:val="28"/>
          <w:szCs w:val="28"/>
        </w:rPr>
        <w:t xml:space="preserve">按磋商文件第三章中公布的评标标准对每份合格响应文件进行评审，推荐3名成交候选供应商。 </w:t>
      </w:r>
    </w:p>
    <w:p w14:paraId="05395BA3">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24.3 磋商小组发现磋商文件存在歧义、重大缺陷导致评审工作无法进行，或者磋商文件内容存在违反国家有关规定的，评审工作停止，采购人修改磋商文件后重新组织采购活动。</w:t>
      </w:r>
    </w:p>
    <w:p w14:paraId="3A7E6741">
      <w:pPr>
        <w:spacing w:line="520" w:lineRule="exact"/>
        <w:ind w:right="-634" w:rightChars="-302"/>
        <w:rPr>
          <w:rFonts w:hint="eastAsia" w:ascii="宋体" w:hAnsi="宋体" w:eastAsia="宋体" w:cs="宋体"/>
          <w:bCs/>
          <w:sz w:val="28"/>
        </w:rPr>
      </w:pPr>
      <w:r>
        <w:rPr>
          <w:rFonts w:hint="eastAsia" w:ascii="宋体" w:hAnsi="宋体" w:eastAsia="宋体" w:cs="宋体"/>
          <w:bCs/>
          <w:sz w:val="28"/>
        </w:rPr>
        <w:t>25.磋商过程保密</w:t>
      </w:r>
    </w:p>
    <w:p w14:paraId="6145D56A">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rPr>
        <w:t>25.1在宣布成交结果前，凡属于审查、澄清、磋商、评审响应文件和确定成交等相关信息，</w:t>
      </w:r>
      <w:r>
        <w:rPr>
          <w:rFonts w:hint="eastAsia" w:ascii="宋体" w:hAnsi="宋体" w:eastAsia="宋体" w:cs="宋体"/>
          <w:sz w:val="28"/>
          <w:szCs w:val="28"/>
        </w:rPr>
        <w:t>相关当事人均不得泄露给任何供应商或与评审工作无关的人员。</w:t>
      </w:r>
    </w:p>
    <w:p w14:paraId="556E1B13">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25.2 采购人和磋商小组不向未成交的供应商解释未成交原因，也不公布磋商过程中的相关细节。</w:t>
      </w:r>
    </w:p>
    <w:p w14:paraId="00B54374">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25.3 磋商小组名单在磋商前确定，并在磋商结果确定前保密。</w:t>
      </w:r>
    </w:p>
    <w:p w14:paraId="409B291E">
      <w:pPr>
        <w:spacing w:line="520" w:lineRule="exact"/>
        <w:ind w:right="-634" w:rightChars="-302"/>
        <w:rPr>
          <w:rFonts w:hint="eastAsia" w:ascii="宋体" w:hAnsi="宋体" w:eastAsia="宋体" w:cs="宋体"/>
          <w:b/>
          <w:bCs/>
          <w:sz w:val="32"/>
          <w:szCs w:val="32"/>
        </w:rPr>
      </w:pPr>
      <w:r>
        <w:rPr>
          <w:rFonts w:hint="eastAsia" w:ascii="宋体" w:hAnsi="宋体" w:eastAsia="宋体" w:cs="宋体"/>
          <w:b/>
          <w:bCs/>
          <w:sz w:val="32"/>
          <w:szCs w:val="32"/>
        </w:rPr>
        <w:t>六、确定成交及签订合同</w:t>
      </w:r>
    </w:p>
    <w:p w14:paraId="6E5DEAA8">
      <w:pPr>
        <w:spacing w:line="520" w:lineRule="exact"/>
        <w:ind w:right="-634" w:rightChars="-302"/>
        <w:rPr>
          <w:rFonts w:hint="eastAsia" w:ascii="宋体" w:hAnsi="宋体" w:eastAsia="宋体" w:cs="宋体"/>
          <w:bCs/>
          <w:sz w:val="28"/>
        </w:rPr>
      </w:pPr>
      <w:r>
        <w:rPr>
          <w:rFonts w:hint="eastAsia" w:ascii="宋体" w:hAnsi="宋体" w:eastAsia="宋体" w:cs="宋体"/>
          <w:bCs/>
          <w:sz w:val="28"/>
        </w:rPr>
        <w:t>26.确定成交供应商</w:t>
      </w:r>
    </w:p>
    <w:p w14:paraId="22784223">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26.1磋商小组对实质上响应磋商文件要求的参加磋商的供应商进行综合评审，最终按综合评审得分由高到低的顺序推荐出三名成交候选供应商。</w:t>
      </w:r>
    </w:p>
    <w:p w14:paraId="068C4CE7">
      <w:pPr>
        <w:spacing w:line="520" w:lineRule="exact"/>
        <w:ind w:firstLine="560" w:firstLineChars="200"/>
        <w:rPr>
          <w:rFonts w:hint="eastAsia" w:ascii="宋体" w:hAnsi="宋体" w:eastAsia="宋体" w:cs="宋体"/>
          <w:sz w:val="28"/>
        </w:rPr>
      </w:pPr>
      <w:r>
        <w:rPr>
          <w:rFonts w:hint="eastAsia" w:ascii="宋体" w:hAnsi="宋体" w:eastAsia="宋体" w:cs="宋体"/>
          <w:sz w:val="28"/>
        </w:rPr>
        <w:t>26.2采购人将从磋商小组推荐的符合采购需求的成交候选</w:t>
      </w:r>
      <w:r>
        <w:rPr>
          <w:rFonts w:hint="eastAsia" w:ascii="宋体" w:hAnsi="宋体" w:eastAsia="宋体" w:cs="宋体"/>
          <w:sz w:val="28"/>
          <w:szCs w:val="28"/>
        </w:rPr>
        <w:t>供应商</w:t>
      </w:r>
      <w:r>
        <w:rPr>
          <w:rFonts w:hint="eastAsia" w:ascii="宋体" w:hAnsi="宋体" w:eastAsia="宋体" w:cs="宋体"/>
          <w:sz w:val="28"/>
        </w:rPr>
        <w:t>中按排名先后确定成交供应商。</w:t>
      </w:r>
    </w:p>
    <w:p w14:paraId="2877A4B5">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26.3采购人将在中共淮安市委政法委员会网站发布成交结果公告。</w:t>
      </w:r>
    </w:p>
    <w:p w14:paraId="31DFC367">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rPr>
        <w:t>26.4成交候选人在合同签订前，如经查实从参加该成交项目之日起计算所参加的政府采购活动前三年内，在经营活动中有行贿犯罪记录的，采购人将取消其成交候选人资格。</w:t>
      </w:r>
    </w:p>
    <w:p w14:paraId="6C4D9086">
      <w:pPr>
        <w:spacing w:line="520" w:lineRule="exact"/>
        <w:ind w:right="-302"/>
        <w:rPr>
          <w:rFonts w:hint="eastAsia" w:ascii="宋体" w:hAnsi="宋体" w:eastAsia="宋体" w:cs="宋体"/>
          <w:bCs/>
          <w:sz w:val="28"/>
        </w:rPr>
      </w:pPr>
      <w:r>
        <w:rPr>
          <w:rFonts w:hint="eastAsia" w:ascii="宋体" w:hAnsi="宋体" w:eastAsia="宋体" w:cs="宋体"/>
          <w:bCs/>
          <w:sz w:val="28"/>
        </w:rPr>
        <w:t>27.成交通知书</w:t>
      </w:r>
    </w:p>
    <w:p w14:paraId="3621294A">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rPr>
        <w:t>27.1成交结果公示结束且在无疑义情况下，采购人将通知成交供应商。</w:t>
      </w:r>
    </w:p>
    <w:p w14:paraId="66E4A574">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rPr>
        <w:t>27.2成交供应商在接到采购人通知后五个工作日内</w:t>
      </w:r>
      <w:r>
        <w:rPr>
          <w:rFonts w:hint="eastAsia" w:ascii="宋体" w:hAnsi="宋体" w:eastAsia="宋体" w:cs="宋体"/>
          <w:sz w:val="28"/>
          <w:szCs w:val="28"/>
        </w:rPr>
        <w:t>必须</w:t>
      </w:r>
      <w:r>
        <w:rPr>
          <w:rFonts w:hint="eastAsia" w:ascii="宋体" w:hAnsi="宋体" w:eastAsia="宋体" w:cs="宋体"/>
          <w:sz w:val="28"/>
        </w:rPr>
        <w:t>交纳履约保证金。</w:t>
      </w:r>
      <w:r>
        <w:rPr>
          <w:rFonts w:hint="eastAsia" w:ascii="宋体" w:hAnsi="宋体" w:eastAsia="宋体" w:cs="宋体"/>
          <w:sz w:val="28"/>
          <w:szCs w:val="28"/>
        </w:rPr>
        <w:t>逾期未办理作自动放弃处理。</w:t>
      </w:r>
    </w:p>
    <w:p w14:paraId="67572924">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rPr>
        <w:t>27.3 成交通知书</w:t>
      </w:r>
      <w:r>
        <w:rPr>
          <w:rFonts w:hint="eastAsia" w:ascii="宋体" w:hAnsi="宋体" w:eastAsia="宋体" w:cs="宋体"/>
          <w:sz w:val="28"/>
          <w:szCs w:val="28"/>
        </w:rPr>
        <w:t>将是合同的一个组成部分。</w:t>
      </w:r>
    </w:p>
    <w:p w14:paraId="03798537">
      <w:pPr>
        <w:spacing w:line="520" w:lineRule="exact"/>
        <w:rPr>
          <w:rFonts w:hint="eastAsia" w:ascii="宋体" w:hAnsi="宋体" w:eastAsia="宋体" w:cs="宋体"/>
          <w:sz w:val="28"/>
          <w:szCs w:val="28"/>
        </w:rPr>
      </w:pPr>
      <w:r>
        <w:rPr>
          <w:rFonts w:hint="eastAsia" w:ascii="宋体" w:hAnsi="宋体" w:eastAsia="宋体" w:cs="宋体"/>
          <w:sz w:val="28"/>
          <w:szCs w:val="28"/>
        </w:rPr>
        <w:t>28.签订合同</w:t>
      </w:r>
    </w:p>
    <w:p w14:paraId="1903B4F4">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28.1采购人与成交供应商应在成交通知书发出之日起十五日内签订政府采购合同。磋商文件、成交供应商的响应文件及澄清文件等均为签订合同依据。</w:t>
      </w:r>
    </w:p>
    <w:p w14:paraId="038F4A49">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28.2成交供应商自成交通知书发出之日起十五日内无正当理由不与采购人签订合同的，将按规定进行处理。</w:t>
      </w:r>
    </w:p>
    <w:p w14:paraId="51A70686">
      <w:pPr>
        <w:spacing w:line="520" w:lineRule="exact"/>
        <w:rPr>
          <w:rFonts w:hint="eastAsia" w:ascii="宋体" w:hAnsi="宋体" w:eastAsia="宋体" w:cs="宋体"/>
          <w:sz w:val="28"/>
          <w:szCs w:val="28"/>
        </w:rPr>
      </w:pPr>
      <w:r>
        <w:rPr>
          <w:rFonts w:hint="eastAsia" w:ascii="宋体" w:hAnsi="宋体" w:eastAsia="宋体" w:cs="宋体"/>
          <w:sz w:val="28"/>
          <w:szCs w:val="28"/>
        </w:rPr>
        <w:t>29.货物和服务的减少</w:t>
      </w:r>
    </w:p>
    <w:p w14:paraId="1FFC5FB1">
      <w:pPr>
        <w:spacing w:line="520" w:lineRule="exact"/>
        <w:ind w:firstLine="537" w:firstLineChars="192"/>
        <w:rPr>
          <w:rFonts w:hint="eastAsia" w:ascii="宋体" w:hAnsi="宋体" w:eastAsia="宋体" w:cs="宋体"/>
          <w:sz w:val="28"/>
          <w:szCs w:val="28"/>
        </w:rPr>
      </w:pPr>
      <w:r>
        <w:rPr>
          <w:rFonts w:hint="eastAsia" w:ascii="宋体" w:hAnsi="宋体" w:eastAsia="宋体" w:cs="宋体"/>
          <w:sz w:val="28"/>
          <w:szCs w:val="28"/>
        </w:rPr>
        <w:t>29.1采购结束后，采购人若由于各种客观原因，必须对采购项目所牵涉的货物和服务进行适当的减少时，在双方协商一致的前提下，可以按照磋商时的价格水平做相应的调减，并据此签订补充合同。</w:t>
      </w:r>
    </w:p>
    <w:p w14:paraId="33B8F735">
      <w:pPr>
        <w:spacing w:line="520" w:lineRule="exact"/>
        <w:rPr>
          <w:rFonts w:hint="eastAsia" w:ascii="宋体" w:hAnsi="宋体" w:eastAsia="宋体" w:cs="宋体"/>
          <w:sz w:val="28"/>
          <w:szCs w:val="28"/>
        </w:rPr>
      </w:pPr>
      <w:r>
        <w:rPr>
          <w:rFonts w:hint="eastAsia" w:ascii="宋体" w:hAnsi="宋体" w:eastAsia="宋体" w:cs="宋体"/>
          <w:sz w:val="28"/>
          <w:szCs w:val="28"/>
        </w:rPr>
        <w:t>30.履约保证金（本项目不需要提供）</w:t>
      </w:r>
    </w:p>
    <w:p w14:paraId="0A8AA55E">
      <w:pPr>
        <w:spacing w:line="520" w:lineRule="exact"/>
        <w:rPr>
          <w:rFonts w:hint="eastAsia" w:ascii="宋体" w:hAnsi="宋体" w:eastAsia="宋体" w:cs="宋体"/>
          <w:b/>
          <w:sz w:val="32"/>
          <w:szCs w:val="32"/>
        </w:rPr>
      </w:pPr>
      <w:r>
        <w:rPr>
          <w:rFonts w:hint="eastAsia" w:ascii="宋体" w:hAnsi="宋体" w:eastAsia="宋体" w:cs="宋体"/>
          <w:b/>
          <w:sz w:val="32"/>
          <w:szCs w:val="32"/>
        </w:rPr>
        <w:t>七、质疑处理</w:t>
      </w:r>
    </w:p>
    <w:p w14:paraId="26B261AB">
      <w:pPr>
        <w:spacing w:line="520" w:lineRule="exact"/>
        <w:rPr>
          <w:rFonts w:hint="eastAsia" w:ascii="宋体" w:hAnsi="宋体" w:eastAsia="宋体" w:cs="宋体"/>
          <w:sz w:val="28"/>
          <w:szCs w:val="28"/>
        </w:rPr>
      </w:pPr>
      <w:r>
        <w:rPr>
          <w:rFonts w:hint="eastAsia" w:ascii="宋体" w:hAnsi="宋体" w:eastAsia="宋体" w:cs="宋体"/>
          <w:sz w:val="28"/>
          <w:szCs w:val="28"/>
        </w:rPr>
        <w:t>31.质疑处理</w:t>
      </w:r>
    </w:p>
    <w:p w14:paraId="5EA2B122">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31.1 供应商认为采购文件、采购过程和成交结果使自己的权益受到损害的，可以在知道或者应知其权益受到损害之日起七个工作日内，以书面形式向采购人提出质疑。非书面形式、七个工作日之外以及匿名的质疑将不予受理。 </w:t>
      </w:r>
    </w:p>
    <w:p w14:paraId="2E068754">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31.2上述应知其权益受到损害之日是指:</w:t>
      </w:r>
    </w:p>
    <w:p w14:paraId="458B177B">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（1）对磋商文件提出质疑的，为采购文件公告期限届满之日起计算；</w:t>
      </w:r>
    </w:p>
    <w:p w14:paraId="129A5F99">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（2）对采购过程提出质疑的，为各采购程序环节结束之日起计算；</w:t>
      </w:r>
    </w:p>
    <w:p w14:paraId="19BB2320">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（3）对成交结果提出质疑的，为成交结果公告期限届满之日起计算。  </w:t>
      </w:r>
    </w:p>
    <w:p w14:paraId="2250DA35">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31.3 质疑供应商是指直接参加本次磋商活动的供应商，未参加磋商活动的供应商或在磋商活动中自身权益未受到损害的供应商所提出的质疑不予受理。</w:t>
      </w:r>
    </w:p>
    <w:p w14:paraId="153D8956">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31.4 质疑供应商在法定质疑期内应当一次性提出针对同一采购环节提出质疑。</w:t>
      </w:r>
    </w:p>
    <w:p w14:paraId="4FA19DF1">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31.5 质疑函必须以参加磋商供应商法定代表人（签署本人姓名或印章）或授权代表[签署本人姓名或印章，应当同时提供法定代表人授权其办理质疑事项的授权书（授权中必须载明具体权限、期限和事项）]以原件送达的方式提交，未按上述要求提交的质疑函（含传真、电子邮件等）采购人有权不予受理。</w:t>
      </w:r>
    </w:p>
    <w:p w14:paraId="3CF8DA8E">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31.6 质疑函应当包括以下主要内容，</w:t>
      </w:r>
      <w:r>
        <w:rPr>
          <w:rFonts w:hint="eastAsia" w:ascii="宋体" w:hAnsi="宋体" w:eastAsia="宋体" w:cs="宋体"/>
          <w:sz w:val="28"/>
          <w:szCs w:val="28"/>
          <w:lang w:val="zh-CN"/>
        </w:rPr>
        <w:t>并</w:t>
      </w:r>
      <w:r>
        <w:rPr>
          <w:rFonts w:hint="eastAsia" w:ascii="宋体" w:hAnsi="宋体" w:eastAsia="宋体" w:cs="宋体"/>
          <w:sz w:val="28"/>
          <w:szCs w:val="28"/>
        </w:rPr>
        <w:t>按照“谁主张、谁举证”的原则，附上相关证明材料。否则，采购人不予受理。</w:t>
      </w:r>
    </w:p>
    <w:p w14:paraId="0E4F42AC">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（1）质疑磋商供应商的名称、地址、邮编、联系人及联系电话； </w:t>
      </w:r>
    </w:p>
    <w:p w14:paraId="58EDDCCC">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（2）质疑项目的名称、编号；</w:t>
      </w:r>
    </w:p>
    <w:p w14:paraId="446FD842">
      <w:pPr>
        <w:ind w:firstLine="560" w:firstLineChars="200"/>
        <w:rPr>
          <w:rFonts w:hint="eastAsia" w:ascii="宋体" w:hAnsi="宋体" w:eastAsia="宋体" w:cs="宋体"/>
          <w:sz w:val="28"/>
          <w:szCs w:val="28"/>
        </w:rPr>
      </w:pPr>
      <w:r>
        <w:rPr>
          <w:rFonts w:hint="eastAsia" w:ascii="宋体" w:hAnsi="宋体" w:eastAsia="宋体" w:cs="宋体"/>
          <w:sz w:val="28"/>
          <w:szCs w:val="28"/>
        </w:rPr>
        <w:t>（3）具体、明确的质疑事项和与质疑事实相关的请求；</w:t>
      </w:r>
    </w:p>
    <w:p w14:paraId="0032072B">
      <w:pPr>
        <w:ind w:firstLine="560" w:firstLineChars="200"/>
        <w:rPr>
          <w:rFonts w:hint="eastAsia" w:ascii="宋体" w:hAnsi="宋体" w:eastAsia="宋体" w:cs="宋体"/>
          <w:sz w:val="28"/>
          <w:szCs w:val="28"/>
        </w:rPr>
      </w:pPr>
      <w:r>
        <w:rPr>
          <w:rFonts w:hint="eastAsia" w:ascii="宋体" w:hAnsi="宋体" w:eastAsia="宋体" w:cs="宋体"/>
          <w:sz w:val="28"/>
          <w:szCs w:val="28"/>
        </w:rPr>
        <w:t>（4）事实依据；</w:t>
      </w:r>
    </w:p>
    <w:p w14:paraId="2D8994D7">
      <w:pPr>
        <w:ind w:firstLine="560" w:firstLineChars="200"/>
        <w:rPr>
          <w:rFonts w:hint="eastAsia" w:ascii="宋体" w:hAnsi="宋体" w:eastAsia="宋体" w:cs="宋体"/>
          <w:sz w:val="28"/>
          <w:szCs w:val="28"/>
        </w:rPr>
      </w:pPr>
      <w:r>
        <w:rPr>
          <w:rFonts w:hint="eastAsia" w:ascii="宋体" w:hAnsi="宋体" w:eastAsia="宋体" w:cs="宋体"/>
          <w:sz w:val="28"/>
          <w:szCs w:val="28"/>
        </w:rPr>
        <w:t>（5）必要的法律依据；</w:t>
      </w:r>
    </w:p>
    <w:p w14:paraId="1AAF00BC">
      <w:pPr>
        <w:ind w:firstLine="560" w:firstLineChars="200"/>
        <w:rPr>
          <w:rFonts w:hint="eastAsia" w:ascii="宋体" w:hAnsi="宋体" w:eastAsia="宋体" w:cs="宋体"/>
          <w:sz w:val="28"/>
          <w:szCs w:val="28"/>
        </w:rPr>
      </w:pPr>
      <w:r>
        <w:rPr>
          <w:rFonts w:hint="eastAsia" w:ascii="宋体" w:hAnsi="宋体" w:eastAsia="宋体" w:cs="宋体"/>
          <w:sz w:val="28"/>
          <w:szCs w:val="28"/>
        </w:rPr>
        <w:t>（6）提起质疑的日期；</w:t>
      </w:r>
    </w:p>
    <w:p w14:paraId="0D7DA0A0">
      <w:pPr>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（7）质疑函应当署名:应当由法定代表人签字并加盖单位公章。 </w:t>
      </w:r>
    </w:p>
    <w:p w14:paraId="030E2BF8">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31.7 采购人收到质疑函后，将对质疑的形式和内容进行审查，如质疑函内容、格式不符合规定，采购人将告知质疑人进行补正。质疑人应当在法定质疑期限内进行补正并重新提交质疑函，拒不补正或者超过法定期限后未重新提交质疑函的，为无效质疑，采购人有权不予受理。 </w:t>
      </w:r>
    </w:p>
    <w:p w14:paraId="4C7259A0">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31.8对于内容、格式符合规定的质疑函，采购人将在七个工作日内以书面形式作出答复。</w:t>
      </w:r>
    </w:p>
    <w:p w14:paraId="2EA88AC1">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31.9 供应商提出书面质疑必须有理、有据，不得恶意质疑或提交虚假质疑。否则，一经查实，采购人有权依据政府采购的有关规定，报请淮安市财政局政府采购管理处对该供应商列入失信行为或不良行为记录名单，进行相应的行政处罚。</w:t>
      </w:r>
    </w:p>
    <w:p w14:paraId="0CE3FB73">
      <w:pPr>
        <w:spacing w:line="520" w:lineRule="exact"/>
        <w:ind w:firstLine="560" w:firstLineChars="200"/>
        <w:rPr>
          <w:rFonts w:hint="eastAsia" w:ascii="宋体" w:hAnsi="宋体" w:eastAsia="宋体" w:cs="宋体"/>
          <w:sz w:val="28"/>
          <w:szCs w:val="28"/>
        </w:rPr>
      </w:pPr>
    </w:p>
    <w:p w14:paraId="3DAA62E4">
      <w:pPr>
        <w:spacing w:line="520" w:lineRule="exact"/>
        <w:ind w:firstLine="560" w:firstLineChars="200"/>
        <w:rPr>
          <w:rFonts w:hint="eastAsia" w:ascii="宋体" w:hAnsi="宋体" w:eastAsia="宋体" w:cs="宋体"/>
          <w:sz w:val="28"/>
          <w:szCs w:val="28"/>
        </w:rPr>
      </w:pPr>
    </w:p>
    <w:p w14:paraId="6ED76DC4">
      <w:pPr>
        <w:spacing w:line="520" w:lineRule="exact"/>
        <w:ind w:firstLine="560" w:firstLineChars="200"/>
        <w:rPr>
          <w:rFonts w:hint="eastAsia" w:ascii="宋体" w:hAnsi="宋体" w:eastAsia="宋体" w:cs="宋体"/>
          <w:sz w:val="28"/>
          <w:szCs w:val="28"/>
        </w:rPr>
      </w:pPr>
    </w:p>
    <w:p w14:paraId="09316EC5">
      <w:pPr>
        <w:spacing w:line="520" w:lineRule="exact"/>
        <w:ind w:firstLine="560" w:firstLineChars="200"/>
        <w:rPr>
          <w:rFonts w:hint="eastAsia" w:ascii="宋体" w:hAnsi="宋体" w:eastAsia="宋体" w:cs="宋体"/>
          <w:sz w:val="28"/>
          <w:szCs w:val="28"/>
        </w:rPr>
      </w:pPr>
    </w:p>
    <w:p w14:paraId="5CED2455">
      <w:pPr>
        <w:spacing w:line="520" w:lineRule="exact"/>
        <w:ind w:firstLine="560" w:firstLineChars="200"/>
        <w:rPr>
          <w:rFonts w:hint="eastAsia" w:ascii="宋体" w:hAnsi="宋体" w:eastAsia="宋体" w:cs="宋体"/>
          <w:sz w:val="28"/>
          <w:szCs w:val="28"/>
        </w:rPr>
      </w:pPr>
    </w:p>
    <w:p w14:paraId="311EA5CA">
      <w:pPr>
        <w:spacing w:line="520" w:lineRule="exact"/>
        <w:ind w:firstLine="560" w:firstLineChars="200"/>
        <w:rPr>
          <w:rFonts w:hint="eastAsia" w:ascii="宋体" w:hAnsi="宋体" w:eastAsia="宋体" w:cs="宋体"/>
          <w:sz w:val="28"/>
          <w:szCs w:val="28"/>
        </w:rPr>
      </w:pPr>
    </w:p>
    <w:p w14:paraId="024D4B6C">
      <w:pPr>
        <w:spacing w:line="520" w:lineRule="exact"/>
        <w:ind w:firstLine="560" w:firstLineChars="200"/>
        <w:rPr>
          <w:rFonts w:hint="eastAsia" w:ascii="宋体" w:hAnsi="宋体" w:eastAsia="宋体" w:cs="宋体"/>
          <w:sz w:val="28"/>
          <w:szCs w:val="28"/>
        </w:rPr>
      </w:pPr>
    </w:p>
    <w:p w14:paraId="61D18441">
      <w:pPr>
        <w:spacing w:line="520" w:lineRule="exact"/>
        <w:ind w:firstLine="560" w:firstLineChars="200"/>
        <w:rPr>
          <w:rFonts w:hint="eastAsia" w:ascii="宋体" w:hAnsi="宋体" w:eastAsia="宋体" w:cs="宋体"/>
          <w:sz w:val="28"/>
          <w:szCs w:val="28"/>
        </w:rPr>
      </w:pPr>
    </w:p>
    <w:p w14:paraId="511058DF">
      <w:pPr>
        <w:spacing w:line="520" w:lineRule="exact"/>
        <w:ind w:firstLine="560" w:firstLineChars="200"/>
        <w:rPr>
          <w:rFonts w:hint="eastAsia" w:ascii="宋体" w:hAnsi="宋体" w:eastAsia="宋体" w:cs="宋体"/>
          <w:sz w:val="28"/>
          <w:szCs w:val="28"/>
        </w:rPr>
      </w:pPr>
    </w:p>
    <w:p w14:paraId="2A5DBC6A">
      <w:pPr>
        <w:spacing w:line="520" w:lineRule="exact"/>
        <w:ind w:firstLine="2530" w:firstLineChars="700"/>
        <w:rPr>
          <w:rFonts w:hint="eastAsia" w:ascii="宋体" w:hAnsi="宋体" w:eastAsia="宋体" w:cs="宋体"/>
          <w:b/>
          <w:sz w:val="36"/>
          <w:szCs w:val="36"/>
        </w:rPr>
      </w:pPr>
    </w:p>
    <w:p w14:paraId="4CEEA224">
      <w:pPr>
        <w:tabs>
          <w:tab w:val="left" w:pos="432"/>
        </w:tabs>
        <w:ind w:left="210" w:leftChars="100" w:firstLine="2349" w:firstLineChars="650"/>
        <w:outlineLvl w:val="0"/>
        <w:rPr>
          <w:rFonts w:hint="eastAsia" w:ascii="宋体" w:hAnsi="宋体" w:eastAsia="宋体" w:cs="宋体"/>
          <w:b/>
          <w:bCs/>
          <w:sz w:val="36"/>
          <w:szCs w:val="36"/>
        </w:rPr>
      </w:pPr>
      <w:r>
        <w:rPr>
          <w:rFonts w:hint="eastAsia" w:ascii="宋体" w:hAnsi="宋体" w:eastAsia="宋体" w:cs="宋体"/>
          <w:b/>
          <w:bCs/>
          <w:sz w:val="36"/>
          <w:szCs w:val="36"/>
        </w:rPr>
        <w:br w:type="page"/>
      </w:r>
      <w:r>
        <w:rPr>
          <w:rFonts w:hint="eastAsia" w:ascii="宋体" w:hAnsi="宋体" w:eastAsia="宋体" w:cs="宋体"/>
          <w:b/>
          <w:bCs/>
          <w:sz w:val="36"/>
          <w:szCs w:val="36"/>
        </w:rPr>
        <w:t xml:space="preserve"> </w:t>
      </w:r>
      <w:bookmarkStart w:id="17" w:name="_Toc32231"/>
      <w:r>
        <w:rPr>
          <w:rFonts w:hint="eastAsia" w:ascii="宋体" w:hAnsi="宋体" w:eastAsia="宋体" w:cs="宋体"/>
          <w:b/>
          <w:bCs/>
          <w:sz w:val="36"/>
          <w:szCs w:val="36"/>
        </w:rPr>
        <w:t>第三章  评标标准</w:t>
      </w:r>
      <w:bookmarkEnd w:id="17"/>
    </w:p>
    <w:p w14:paraId="074D4D35">
      <w:pPr>
        <w:spacing w:line="520" w:lineRule="exact"/>
        <w:ind w:firstLine="539"/>
        <w:rPr>
          <w:rFonts w:hint="eastAsia" w:ascii="宋体" w:hAnsi="宋体" w:eastAsia="宋体" w:cs="宋体"/>
          <w:sz w:val="28"/>
        </w:rPr>
      </w:pPr>
      <w:r>
        <w:rPr>
          <w:rFonts w:hint="eastAsia" w:ascii="宋体" w:hAnsi="宋体" w:eastAsia="宋体" w:cs="宋体"/>
          <w:sz w:val="28"/>
          <w:szCs w:val="28"/>
          <w:lang w:val="zh-CN"/>
        </w:rPr>
        <w:t>一、本项目采用综合评分法进行评审。</w:t>
      </w:r>
      <w:r>
        <w:rPr>
          <w:rFonts w:hint="eastAsia" w:ascii="宋体" w:hAnsi="宋体" w:eastAsia="宋体" w:cs="宋体"/>
          <w:sz w:val="28"/>
        </w:rPr>
        <w:t>磋商小组仅对确定为实质上响应磋商文件要求的响应文件进行评价和比较。综合评分法，是指响应文件满足磋商文件全部要求且按照按评审因素的量化指标评审得分最高的供应商为成交候选供应商的评标方法。</w:t>
      </w:r>
    </w:p>
    <w:p w14:paraId="539008DC">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二、磋商小组将依据下列评标标准进行评审，本评标标准的总分为100分。</w:t>
      </w:r>
    </w:p>
    <w:p w14:paraId="1442EF94">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三、具体标准:</w:t>
      </w:r>
    </w:p>
    <w:p w14:paraId="0B664B27">
      <w:pPr>
        <w:spacing w:line="520" w:lineRule="exact"/>
        <w:ind w:firstLine="560" w:firstLineChars="200"/>
        <w:rPr>
          <w:rFonts w:hint="eastAsia" w:ascii="宋体" w:hAnsi="宋体" w:eastAsia="宋体" w:cs="宋体"/>
          <w:bCs/>
          <w:sz w:val="28"/>
          <w:szCs w:val="28"/>
        </w:rPr>
      </w:pPr>
      <w:r>
        <w:rPr>
          <w:rFonts w:hint="eastAsia" w:ascii="宋体" w:hAnsi="宋体" w:eastAsia="宋体" w:cs="宋体"/>
          <w:bCs/>
          <w:sz w:val="28"/>
          <w:szCs w:val="28"/>
        </w:rPr>
        <w:t>1、价格分:1</w:t>
      </w:r>
      <w:r>
        <w:rPr>
          <w:rFonts w:hint="eastAsia" w:ascii="宋体" w:hAnsi="宋体" w:cs="宋体"/>
          <w:bCs/>
          <w:sz w:val="28"/>
          <w:szCs w:val="28"/>
          <w:lang w:val="en-US" w:eastAsia="zh-CN"/>
        </w:rPr>
        <w:t>5</w:t>
      </w:r>
      <w:r>
        <w:rPr>
          <w:rFonts w:hint="eastAsia" w:ascii="宋体" w:hAnsi="宋体" w:eastAsia="宋体" w:cs="宋体"/>
          <w:bCs/>
          <w:sz w:val="28"/>
          <w:szCs w:val="28"/>
        </w:rPr>
        <w:t>分</w:t>
      </w:r>
    </w:p>
    <w:p w14:paraId="6F9F3F5D">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满足磋商文件要求且最后报价最低为磋商基准价，其价格分为满分。其他供应商的价格分按照下列公式计算（小数点保留两位）: </w:t>
      </w:r>
    </w:p>
    <w:p w14:paraId="23E437F9">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磋商报价得分＝（磋商基准价/最后磋商报价）×1</w:t>
      </w:r>
      <w:r>
        <w:rPr>
          <w:rFonts w:hint="eastAsia" w:ascii="宋体" w:hAnsi="宋体" w:cs="宋体"/>
          <w:sz w:val="28"/>
          <w:szCs w:val="28"/>
          <w:lang w:val="en-US" w:eastAsia="zh-CN"/>
        </w:rPr>
        <w:t>5</w:t>
      </w:r>
      <w:r>
        <w:rPr>
          <w:rFonts w:hint="eastAsia" w:ascii="宋体" w:hAnsi="宋体" w:eastAsia="宋体" w:cs="宋体"/>
          <w:sz w:val="28"/>
          <w:szCs w:val="28"/>
        </w:rPr>
        <w:t>分</w:t>
      </w:r>
    </w:p>
    <w:p w14:paraId="60F655AB">
      <w:pPr>
        <w:spacing w:line="520" w:lineRule="exact"/>
        <w:ind w:firstLine="560" w:firstLineChars="200"/>
        <w:rPr>
          <w:rFonts w:hint="eastAsia" w:ascii="宋体" w:hAnsi="宋体" w:eastAsia="宋体" w:cs="宋体"/>
          <w:bCs/>
          <w:sz w:val="28"/>
          <w:szCs w:val="28"/>
        </w:rPr>
      </w:pPr>
      <w:r>
        <w:rPr>
          <w:rFonts w:hint="eastAsia" w:ascii="宋体" w:hAnsi="宋体" w:eastAsia="宋体" w:cs="宋体"/>
          <w:bCs/>
          <w:sz w:val="28"/>
          <w:szCs w:val="28"/>
        </w:rPr>
        <w:t>2、方案部分:42分</w:t>
      </w:r>
    </w:p>
    <w:p w14:paraId="19DD442D">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rPr>
        <w:t>供应商未提供服务方案的或者经三分之二评委认定方案有缺项或存在重大偏差的，</w:t>
      </w:r>
      <w:r>
        <w:rPr>
          <w:rFonts w:hint="eastAsia" w:ascii="宋体" w:hAnsi="宋体" w:eastAsia="宋体" w:cs="宋体"/>
          <w:sz w:val="28"/>
          <w:szCs w:val="28"/>
        </w:rPr>
        <w:t>本项不得分，如无重大偏差，评委可视情况对方案酌情打分，得分不得低于60%。</w:t>
      </w:r>
    </w:p>
    <w:p w14:paraId="387CF0DB">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（1）服务质量目标及整体设想；（10分）</w:t>
      </w:r>
    </w:p>
    <w:p w14:paraId="794DCDAB">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（2）组织架构、人员管理以及拟采取的管理方式；（12分）</w:t>
      </w:r>
    </w:p>
    <w:p w14:paraId="70050551">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（3）日常管理方案、标准及措施；（10分）</w:t>
      </w:r>
    </w:p>
    <w:p w14:paraId="5ED4C645">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（4）服务项目档案资料管理；（5分）</w:t>
      </w:r>
    </w:p>
    <w:p w14:paraId="144AA435">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（5）应急事务的处理预案。（5分）</w:t>
      </w:r>
    </w:p>
    <w:p w14:paraId="068585A7">
      <w:pPr>
        <w:spacing w:line="520" w:lineRule="exact"/>
        <w:ind w:firstLine="560" w:firstLineChars="200"/>
        <w:rPr>
          <w:rFonts w:hint="eastAsia" w:ascii="宋体" w:hAnsi="宋体" w:eastAsia="宋体" w:cs="宋体"/>
          <w:sz w:val="28"/>
          <w:szCs w:val="28"/>
        </w:rPr>
      </w:pPr>
      <w:r>
        <w:rPr>
          <w:rFonts w:hint="eastAsia" w:ascii="宋体" w:hAnsi="宋体" w:eastAsia="宋体" w:cs="宋体"/>
          <w:bCs/>
          <w:sz w:val="28"/>
          <w:szCs w:val="28"/>
        </w:rPr>
        <w:t>3、</w:t>
      </w:r>
      <w:r>
        <w:rPr>
          <w:rFonts w:hint="eastAsia" w:ascii="宋体" w:hAnsi="宋体" w:eastAsia="宋体" w:cs="宋体"/>
          <w:sz w:val="28"/>
          <w:szCs w:val="28"/>
        </w:rPr>
        <w:t>商务部分:4</w:t>
      </w:r>
      <w:r>
        <w:rPr>
          <w:rFonts w:hint="eastAsia" w:ascii="宋体" w:hAnsi="宋体" w:cs="宋体"/>
          <w:sz w:val="28"/>
          <w:szCs w:val="28"/>
          <w:lang w:val="en-US" w:eastAsia="zh-CN"/>
        </w:rPr>
        <w:t>3</w:t>
      </w:r>
      <w:r>
        <w:rPr>
          <w:rFonts w:hint="eastAsia" w:ascii="宋体" w:hAnsi="宋体" w:eastAsia="宋体" w:cs="宋体"/>
          <w:sz w:val="28"/>
          <w:szCs w:val="28"/>
        </w:rPr>
        <w:t>分</w:t>
      </w:r>
    </w:p>
    <w:p w14:paraId="072CAA1D">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律师事务所有10名以上（含10名）专职律师的，得2分；律师事务所有20名以上（含20名）专职律师的，得4分；律师事务所有30名以上（含30名）专职律师的，得6分；律师事务所有40名以上（含40名）专职律师的，得8分。（本项最高8分）（提供相关证明材料加盖公章）</w:t>
      </w:r>
    </w:p>
    <w:p w14:paraId="47D225F2">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（2）律师事务所获得市级表彰的，每表彰一次得2分；获得省级表彰的，每表彰一次得3分；获得国家级表彰的，每表彰一次得4分。（本项最高9分）（提供相关证明材料加盖公章）</w:t>
      </w:r>
    </w:p>
    <w:p w14:paraId="3B90F04F">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（3）本项目首席律师连续执业满10年，不满20年的，得2分；连续执业满20年及以上的，得4分。（本项最高4分）（提供相关证明材料加盖公章）</w:t>
      </w:r>
    </w:p>
    <w:p w14:paraId="61920E72">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（4）本项目首席律师具备三级律师职称的，得2分；具备二级律师职称的，得4分；具备一级律师职称的，得6分。（本项最高6分）（提供证书复印件加盖公章）</w:t>
      </w:r>
    </w:p>
    <w:p w14:paraId="56DDD7B4">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5）本项目首席律师现担任县（区）级党代表、人大代表或政协委员的，得1分，担任市级党代表、人大代表或政协委员的，得2分，担任省级党代表、人大代表或政协委员的，得3分。（本项最高3分）（提供相关证明材料加盖公章）</w:t>
      </w:r>
    </w:p>
    <w:p w14:paraId="17359B9C">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（6）本项目首席律师获得市级表彰的，每表彰一次得1分；获得省级表彰的，每表彰一次得2分；获得国家级表彰的，表彰一次得3分。（本项最高</w:t>
      </w:r>
      <w:r>
        <w:rPr>
          <w:rFonts w:hint="eastAsia" w:ascii="宋体" w:hAnsi="宋体" w:cs="宋体"/>
          <w:sz w:val="28"/>
          <w:szCs w:val="28"/>
          <w:lang w:val="en-US" w:eastAsia="zh-CN"/>
        </w:rPr>
        <w:t>9</w:t>
      </w:r>
      <w:r>
        <w:rPr>
          <w:rFonts w:hint="eastAsia" w:ascii="宋体" w:hAnsi="宋体" w:eastAsia="宋体" w:cs="宋体"/>
          <w:sz w:val="28"/>
          <w:szCs w:val="28"/>
        </w:rPr>
        <w:t xml:space="preserve">分）（提供相关证明材料加盖公章） </w:t>
      </w:r>
    </w:p>
    <w:p w14:paraId="6F915D2B">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（7）本项目首席律师自20</w:t>
      </w:r>
      <w:r>
        <w:rPr>
          <w:rFonts w:hint="eastAsia" w:ascii="宋体" w:hAnsi="宋体" w:cs="宋体"/>
          <w:sz w:val="28"/>
          <w:szCs w:val="28"/>
          <w:lang w:val="en-US" w:eastAsia="zh-CN"/>
        </w:rPr>
        <w:t>20</w:t>
      </w:r>
      <w:r>
        <w:rPr>
          <w:rFonts w:hint="eastAsia" w:ascii="宋体" w:hAnsi="宋体" w:eastAsia="宋体" w:cs="宋体"/>
          <w:sz w:val="28"/>
          <w:szCs w:val="28"/>
        </w:rPr>
        <w:t>年</w:t>
      </w:r>
      <w:r>
        <w:rPr>
          <w:rFonts w:hint="eastAsia" w:ascii="宋体" w:hAnsi="宋体" w:cs="宋体"/>
          <w:sz w:val="28"/>
          <w:szCs w:val="28"/>
          <w:lang w:val="en-US" w:eastAsia="zh-CN"/>
        </w:rPr>
        <w:t>1月份</w:t>
      </w:r>
      <w:r>
        <w:rPr>
          <w:rFonts w:hint="eastAsia" w:ascii="宋体" w:hAnsi="宋体" w:eastAsia="宋体" w:cs="宋体"/>
          <w:sz w:val="28"/>
          <w:szCs w:val="28"/>
        </w:rPr>
        <w:t>以来，担任过市级以上党政机关法律顾问的，每担任一家得2分。（本项最高</w:t>
      </w:r>
      <w:r>
        <w:rPr>
          <w:rFonts w:hint="eastAsia" w:ascii="宋体" w:hAnsi="宋体" w:cs="宋体"/>
          <w:sz w:val="28"/>
          <w:szCs w:val="28"/>
          <w:lang w:val="en-US" w:eastAsia="zh-CN"/>
        </w:rPr>
        <w:t>4</w:t>
      </w:r>
      <w:r>
        <w:rPr>
          <w:rFonts w:hint="eastAsia" w:ascii="宋体" w:hAnsi="宋体" w:eastAsia="宋体" w:cs="宋体"/>
          <w:sz w:val="28"/>
          <w:szCs w:val="28"/>
        </w:rPr>
        <w:t>分）（提供相关证明材料加盖公章）</w:t>
      </w:r>
    </w:p>
    <w:p w14:paraId="428C2F69">
      <w:pPr>
        <w:spacing w:line="520" w:lineRule="exact"/>
        <w:ind w:firstLine="560" w:firstLineChars="200"/>
        <w:rPr>
          <w:rFonts w:hint="eastAsia" w:ascii="宋体" w:hAnsi="宋体" w:eastAsia="宋体" w:cs="宋体"/>
          <w:sz w:val="28"/>
          <w:szCs w:val="28"/>
        </w:rPr>
      </w:pPr>
    </w:p>
    <w:p w14:paraId="6D436332">
      <w:pPr>
        <w:spacing w:line="520" w:lineRule="exact"/>
        <w:ind w:firstLine="560" w:firstLineChars="200"/>
        <w:rPr>
          <w:rFonts w:hint="eastAsia" w:ascii="宋体" w:hAnsi="宋体" w:eastAsia="宋体" w:cs="宋体"/>
          <w:sz w:val="28"/>
          <w:szCs w:val="28"/>
        </w:rPr>
      </w:pPr>
    </w:p>
    <w:p w14:paraId="080A61C9">
      <w:pPr>
        <w:ind w:firstLine="560" w:firstLineChars="200"/>
        <w:rPr>
          <w:rFonts w:hint="eastAsia" w:ascii="宋体" w:hAnsi="宋体" w:eastAsia="宋体" w:cs="宋体"/>
          <w:sz w:val="28"/>
          <w:szCs w:val="28"/>
          <w:lang w:bidi="ar"/>
        </w:rPr>
      </w:pPr>
    </w:p>
    <w:p w14:paraId="6DB2D844">
      <w:pPr>
        <w:ind w:firstLine="560" w:firstLineChars="200"/>
        <w:rPr>
          <w:rFonts w:hint="eastAsia" w:ascii="宋体" w:hAnsi="宋体" w:eastAsia="宋体" w:cs="宋体"/>
          <w:sz w:val="28"/>
          <w:szCs w:val="28"/>
          <w:lang w:bidi="ar"/>
        </w:rPr>
      </w:pPr>
    </w:p>
    <w:p w14:paraId="0B8043D9">
      <w:pPr>
        <w:rPr>
          <w:rFonts w:hint="eastAsia" w:ascii="宋体" w:hAnsi="宋体" w:eastAsia="宋体" w:cs="宋体"/>
          <w:sz w:val="28"/>
          <w:szCs w:val="28"/>
          <w:lang w:bidi="ar"/>
        </w:rPr>
      </w:pPr>
    </w:p>
    <w:p w14:paraId="54B90253">
      <w:pPr>
        <w:rPr>
          <w:rFonts w:hint="eastAsia" w:ascii="宋体" w:hAnsi="宋体" w:eastAsia="宋体" w:cs="宋体"/>
          <w:color w:val="000000"/>
          <w:sz w:val="28"/>
          <w:szCs w:val="28"/>
        </w:rPr>
      </w:pPr>
    </w:p>
    <w:p w14:paraId="2D4CB571">
      <w:pPr>
        <w:tabs>
          <w:tab w:val="left" w:pos="432"/>
        </w:tabs>
        <w:ind w:left="432" w:firstLine="1988" w:firstLineChars="550"/>
        <w:outlineLvl w:val="0"/>
        <w:rPr>
          <w:rFonts w:hint="eastAsia" w:ascii="宋体" w:hAnsi="宋体" w:eastAsia="宋体" w:cs="宋体"/>
          <w:b/>
          <w:sz w:val="36"/>
          <w:szCs w:val="36"/>
        </w:rPr>
      </w:pPr>
    </w:p>
    <w:p w14:paraId="1A40C94C">
      <w:pPr>
        <w:tabs>
          <w:tab w:val="left" w:pos="432"/>
        </w:tabs>
        <w:ind w:left="432" w:firstLine="1988" w:firstLineChars="550"/>
        <w:outlineLvl w:val="0"/>
        <w:rPr>
          <w:rFonts w:hint="eastAsia" w:ascii="宋体" w:hAnsi="宋体" w:eastAsia="宋体" w:cs="宋体"/>
          <w:b/>
          <w:sz w:val="36"/>
          <w:szCs w:val="36"/>
        </w:rPr>
      </w:pPr>
    </w:p>
    <w:p w14:paraId="0FF5248D">
      <w:pPr>
        <w:tabs>
          <w:tab w:val="left" w:pos="432"/>
        </w:tabs>
        <w:ind w:left="432" w:firstLine="1988" w:firstLineChars="550"/>
        <w:outlineLvl w:val="0"/>
        <w:rPr>
          <w:rFonts w:hint="eastAsia" w:ascii="宋体" w:hAnsi="宋体" w:eastAsia="宋体" w:cs="宋体"/>
          <w:b/>
          <w:sz w:val="36"/>
          <w:szCs w:val="36"/>
        </w:rPr>
      </w:pPr>
    </w:p>
    <w:p w14:paraId="254E083D">
      <w:pPr>
        <w:tabs>
          <w:tab w:val="left" w:pos="432"/>
        </w:tabs>
        <w:ind w:left="432" w:firstLine="1988" w:firstLineChars="550"/>
        <w:outlineLvl w:val="0"/>
        <w:rPr>
          <w:rFonts w:hint="eastAsia" w:ascii="宋体" w:hAnsi="宋体" w:eastAsia="宋体" w:cs="宋体"/>
          <w:b/>
          <w:sz w:val="36"/>
          <w:szCs w:val="36"/>
        </w:rPr>
      </w:pPr>
    </w:p>
    <w:p w14:paraId="0C37E28E">
      <w:pPr>
        <w:tabs>
          <w:tab w:val="left" w:pos="432"/>
        </w:tabs>
        <w:ind w:left="432" w:firstLine="1988" w:firstLineChars="550"/>
        <w:outlineLvl w:val="0"/>
        <w:rPr>
          <w:rFonts w:hint="eastAsia" w:ascii="宋体" w:hAnsi="宋体" w:eastAsia="宋体" w:cs="宋体"/>
          <w:b/>
          <w:sz w:val="36"/>
          <w:szCs w:val="36"/>
        </w:rPr>
      </w:pPr>
      <w:r>
        <w:rPr>
          <w:rFonts w:hint="eastAsia" w:ascii="宋体" w:hAnsi="宋体" w:eastAsia="宋体" w:cs="宋体"/>
          <w:b/>
          <w:sz w:val="36"/>
          <w:szCs w:val="36"/>
        </w:rPr>
        <w:t xml:space="preserve"> </w:t>
      </w:r>
      <w:bookmarkStart w:id="18" w:name="_Toc8844"/>
      <w:r>
        <w:rPr>
          <w:rFonts w:hint="eastAsia" w:ascii="宋体" w:hAnsi="宋体" w:eastAsia="宋体" w:cs="宋体"/>
          <w:b/>
          <w:sz w:val="36"/>
          <w:szCs w:val="36"/>
        </w:rPr>
        <w:t>第四章  合同格式</w:t>
      </w:r>
      <w:bookmarkEnd w:id="18"/>
    </w:p>
    <w:p w14:paraId="2260A3ED">
      <w:pPr>
        <w:ind w:firstLine="1928" w:firstLineChars="600"/>
        <w:rPr>
          <w:rFonts w:hint="eastAsia" w:ascii="宋体" w:hAnsi="宋体" w:eastAsia="宋体" w:cs="宋体"/>
          <w:b/>
          <w:bCs/>
          <w:sz w:val="32"/>
          <w:szCs w:val="32"/>
        </w:rPr>
      </w:pPr>
    </w:p>
    <w:p w14:paraId="5F0F8B65">
      <w:pPr>
        <w:pStyle w:val="38"/>
        <w:spacing w:line="500" w:lineRule="exact"/>
        <w:rPr>
          <w:rFonts w:hint="eastAsia" w:ascii="宋体" w:hAnsi="宋体" w:eastAsia="宋体" w:cs="宋体"/>
          <w:sz w:val="28"/>
        </w:rPr>
      </w:pPr>
      <w:r>
        <w:rPr>
          <w:rFonts w:hint="eastAsia" w:ascii="宋体" w:hAnsi="宋体" w:eastAsia="宋体" w:cs="宋体"/>
          <w:sz w:val="28"/>
        </w:rPr>
        <w:t>甲方：</w:t>
      </w:r>
      <w:r>
        <w:rPr>
          <w:rFonts w:hint="eastAsia" w:ascii="宋体" w:hAnsi="宋体" w:eastAsia="宋体" w:cs="宋体"/>
          <w:sz w:val="28"/>
          <w:u w:val="single"/>
        </w:rPr>
        <w:t>中共淮安市委政法委员会                  （以下简称甲方）</w:t>
      </w:r>
    </w:p>
    <w:p w14:paraId="672FD74E">
      <w:pPr>
        <w:pStyle w:val="38"/>
        <w:spacing w:line="500" w:lineRule="exact"/>
        <w:rPr>
          <w:rFonts w:hint="default" w:ascii="宋体" w:hAnsi="宋体" w:eastAsia="宋体" w:cs="宋体"/>
          <w:sz w:val="28"/>
          <w:u w:val="single"/>
          <w:lang w:val="en-US" w:eastAsia="zh-CN"/>
        </w:rPr>
      </w:pPr>
      <w:r>
        <w:rPr>
          <w:rFonts w:hint="eastAsia" w:ascii="宋体" w:hAnsi="宋体" w:eastAsia="宋体" w:cs="宋体"/>
          <w:sz w:val="28"/>
        </w:rPr>
        <w:t xml:space="preserve">乙方： </w:t>
      </w:r>
      <w:r>
        <w:rPr>
          <w:rFonts w:hint="eastAsia" w:ascii="宋体" w:hAnsi="宋体" w:eastAsia="宋体" w:cs="宋体"/>
          <w:sz w:val="28"/>
          <w:u w:val="single"/>
        </w:rPr>
        <w:t xml:space="preserve">                              （以下简称乙方）</w:t>
      </w:r>
      <w:r>
        <w:rPr>
          <w:rFonts w:hint="eastAsia" w:ascii="宋体" w:hAnsi="宋体" w:cs="宋体"/>
          <w:sz w:val="28"/>
          <w:u w:val="single"/>
          <w:lang w:val="en-US" w:eastAsia="zh-CN"/>
        </w:rPr>
        <w:t xml:space="preserve">        </w:t>
      </w:r>
    </w:p>
    <w:p w14:paraId="518FD2F3">
      <w:pPr>
        <w:pStyle w:val="13"/>
        <w:spacing w:line="500" w:lineRule="exact"/>
        <w:ind w:firstLine="560" w:firstLineChars="200"/>
        <w:rPr>
          <w:rFonts w:hint="eastAsia" w:ascii="宋体" w:hAnsi="宋体" w:eastAsia="宋体" w:cs="宋体"/>
          <w:sz w:val="28"/>
          <w:szCs w:val="24"/>
        </w:rPr>
      </w:pPr>
      <w:r>
        <w:rPr>
          <w:rFonts w:hint="eastAsia" w:ascii="宋体" w:hAnsi="宋体" w:eastAsia="宋体" w:cs="宋体"/>
          <w:sz w:val="28"/>
          <w:szCs w:val="24"/>
        </w:rPr>
        <w:t>经甲乙双方协商一致，根据      采购项目（</w:t>
      </w:r>
      <w:r>
        <w:rPr>
          <w:rFonts w:hint="eastAsia" w:hAnsi="宋体" w:cs="宋体"/>
          <w:sz w:val="28"/>
          <w:szCs w:val="24"/>
          <w:lang w:eastAsia="zh-CN"/>
        </w:rPr>
        <w:t>JQZC-2025磋商-05016</w:t>
      </w:r>
      <w:r>
        <w:rPr>
          <w:rFonts w:hint="eastAsia" w:ascii="宋体" w:hAnsi="宋体" w:eastAsia="宋体" w:cs="宋体"/>
          <w:sz w:val="28"/>
          <w:szCs w:val="24"/>
        </w:rPr>
        <w:t>）竞争性磋商采购结果及磋商文件的要求,经协商一致,达成如下合同:</w:t>
      </w:r>
    </w:p>
    <w:p w14:paraId="0D668D8B">
      <w:pPr>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一、采购内容及要求</w:t>
      </w:r>
    </w:p>
    <w:p w14:paraId="7889E8DD">
      <w:pPr>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本合同所提供的服务内容及要求详见“采购需求”。</w:t>
      </w:r>
    </w:p>
    <w:p w14:paraId="2AF2F698">
      <w:pPr>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二、合同金额</w:t>
      </w:r>
    </w:p>
    <w:p w14:paraId="1F262F74">
      <w:pPr>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本合同的总金额(大写)为___________元人民币。</w:t>
      </w:r>
    </w:p>
    <w:p w14:paraId="567FBBC3">
      <w:pPr>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三、</w:t>
      </w:r>
      <w:r>
        <w:rPr>
          <w:rFonts w:hint="eastAsia" w:ascii="宋体" w:hAnsi="宋体" w:cs="宋体"/>
          <w:sz w:val="28"/>
          <w:szCs w:val="28"/>
          <w:lang w:eastAsia="zh-CN"/>
        </w:rPr>
        <w:t>服务</w:t>
      </w:r>
      <w:r>
        <w:rPr>
          <w:rFonts w:hint="eastAsia" w:ascii="宋体" w:hAnsi="宋体" w:eastAsia="宋体" w:cs="宋体"/>
          <w:sz w:val="28"/>
          <w:szCs w:val="28"/>
        </w:rPr>
        <w:t>时间和地点</w:t>
      </w:r>
    </w:p>
    <w:p w14:paraId="2D2A19C0">
      <w:pPr>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本合同服务时间和地点在“采购需求”中有明确规定。</w:t>
      </w:r>
    </w:p>
    <w:p w14:paraId="117BE7F6">
      <w:pPr>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四、付款</w:t>
      </w:r>
    </w:p>
    <w:p w14:paraId="3FB55EAB">
      <w:pPr>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本合同付款方式在“采购需求”中有明确规定。</w:t>
      </w:r>
    </w:p>
    <w:p w14:paraId="3F43FD08">
      <w:pPr>
        <w:pStyle w:val="13"/>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五、验收</w:t>
      </w:r>
    </w:p>
    <w:p w14:paraId="0379C4A4">
      <w:pPr>
        <w:pStyle w:val="13"/>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甲方按谈判文件相关要求进行。如需委托第三方验收，第三方是指:</w:t>
      </w:r>
      <w:r>
        <w:rPr>
          <w:rFonts w:hint="eastAsia" w:ascii="宋体" w:hAnsi="宋体" w:eastAsia="宋体" w:cs="宋体"/>
          <w:sz w:val="28"/>
          <w:szCs w:val="28"/>
          <w:u w:val="single"/>
        </w:rPr>
        <w:t xml:space="preserve">       </w:t>
      </w:r>
      <w:r>
        <w:rPr>
          <w:rFonts w:hint="eastAsia" w:ascii="宋体" w:hAnsi="宋体" w:eastAsia="宋体" w:cs="宋体"/>
          <w:sz w:val="28"/>
          <w:szCs w:val="28"/>
        </w:rPr>
        <w:t xml:space="preserve">，验收费用由甲方承担。因乙方交付的货物不符合标准导致甲方重复支出的验收费用，由乙方承担。 </w:t>
      </w:r>
    </w:p>
    <w:p w14:paraId="273755DC">
      <w:pPr>
        <w:pStyle w:val="13"/>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六、履约保证金（无）</w:t>
      </w:r>
    </w:p>
    <w:p w14:paraId="32209CF1">
      <w:pPr>
        <w:pStyle w:val="13"/>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七、合同纠纷处理</w:t>
      </w:r>
    </w:p>
    <w:p w14:paraId="0B888439">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本合同执行过程中发生纠纷，由甲乙双方协商解决，若协商不成，作如下</w:t>
      </w:r>
      <w:r>
        <w:rPr>
          <w:rFonts w:hint="eastAsia" w:ascii="宋体" w:hAnsi="宋体" w:eastAsia="宋体" w:cs="宋体"/>
          <w:sz w:val="28"/>
          <w:szCs w:val="28"/>
          <w:u w:val="single"/>
        </w:rPr>
        <w:t xml:space="preserve">   </w:t>
      </w:r>
      <w:r>
        <w:rPr>
          <w:rFonts w:hint="eastAsia" w:ascii="宋体" w:hAnsi="宋体" w:eastAsia="宋体" w:cs="宋体"/>
          <w:sz w:val="28"/>
          <w:szCs w:val="28"/>
        </w:rPr>
        <w:t xml:space="preserve">处理: </w:t>
      </w:r>
    </w:p>
    <w:p w14:paraId="4B9FE3D8">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1、申请仲裁。选定仲裁机构为淮安市仲裁委员会。 </w:t>
      </w:r>
    </w:p>
    <w:p w14:paraId="78A3CFF2">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2、提起诉讼。约定由采购人所在地法院管辖。 </w:t>
      </w:r>
    </w:p>
    <w:p w14:paraId="25075768">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八、合同生效及其它</w:t>
      </w:r>
    </w:p>
    <w:p w14:paraId="6B0B1F4B">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本合同经甲方、乙方两方授权代表签字盖章。如有变动，必须经甲方、乙方协商一致，方可更改。本合同一式四份，甲方、已方各执贰份。</w:t>
      </w:r>
    </w:p>
    <w:p w14:paraId="6C136EFC">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九、组成本合同的文件包括</w:t>
      </w:r>
    </w:p>
    <w:p w14:paraId="546EF732">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1、合同格式及条款；</w:t>
      </w:r>
    </w:p>
    <w:p w14:paraId="78EFF48D">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2、磋商文件和乙方的响应文件； </w:t>
      </w:r>
    </w:p>
    <w:p w14:paraId="63CD2B2F">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3、成交通知书； </w:t>
      </w:r>
    </w:p>
    <w:p w14:paraId="6401E294">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4、甲乙双方商定的其他必要文件。上述合同文件内容互为补充，如有不明确，由甲方负责解释。</w:t>
      </w:r>
    </w:p>
    <w:p w14:paraId="15F41818">
      <w:pPr>
        <w:pStyle w:val="13"/>
        <w:spacing w:line="520" w:lineRule="exact"/>
        <w:ind w:firstLine="560" w:firstLineChars="200"/>
        <w:rPr>
          <w:rFonts w:hint="eastAsia" w:ascii="宋体" w:hAnsi="宋体" w:eastAsia="宋体" w:cs="宋体"/>
          <w:sz w:val="28"/>
          <w:szCs w:val="24"/>
        </w:rPr>
      </w:pPr>
      <w:r>
        <w:rPr>
          <w:rFonts w:hint="eastAsia" w:ascii="宋体" w:hAnsi="宋体" w:eastAsia="宋体" w:cs="宋体"/>
          <w:sz w:val="28"/>
          <w:szCs w:val="28"/>
        </w:rPr>
        <w:t>甲</w:t>
      </w:r>
      <w:r>
        <w:rPr>
          <w:rFonts w:hint="eastAsia" w:ascii="宋体" w:hAnsi="宋体" w:eastAsia="宋体" w:cs="宋体"/>
          <w:sz w:val="28"/>
          <w:szCs w:val="24"/>
        </w:rPr>
        <w:t xml:space="preserve">    方:                          </w:t>
      </w:r>
      <w:r>
        <w:rPr>
          <w:rFonts w:hint="eastAsia" w:ascii="宋体" w:hAnsi="宋体" w:eastAsia="宋体" w:cs="宋体"/>
          <w:sz w:val="28"/>
          <w:szCs w:val="28"/>
        </w:rPr>
        <w:t>乙</w:t>
      </w:r>
      <w:r>
        <w:rPr>
          <w:rFonts w:hint="eastAsia" w:ascii="宋体" w:hAnsi="宋体" w:eastAsia="宋体" w:cs="宋体"/>
          <w:sz w:val="28"/>
          <w:szCs w:val="24"/>
        </w:rPr>
        <w:t xml:space="preserve">    方:</w:t>
      </w:r>
    </w:p>
    <w:p w14:paraId="7A624C2D">
      <w:pPr>
        <w:pStyle w:val="13"/>
        <w:spacing w:line="520" w:lineRule="exact"/>
        <w:ind w:firstLine="560" w:firstLineChars="200"/>
        <w:rPr>
          <w:rFonts w:hint="eastAsia" w:ascii="宋体" w:hAnsi="宋体" w:eastAsia="宋体" w:cs="宋体"/>
          <w:sz w:val="28"/>
          <w:szCs w:val="24"/>
        </w:rPr>
      </w:pPr>
      <w:r>
        <w:rPr>
          <w:rFonts w:hint="eastAsia" w:ascii="宋体" w:hAnsi="宋体" w:eastAsia="宋体" w:cs="宋体"/>
          <w:sz w:val="28"/>
          <w:szCs w:val="24"/>
        </w:rPr>
        <w:t>单位盖章:                          单位盖章:</w:t>
      </w:r>
    </w:p>
    <w:p w14:paraId="1D525B81">
      <w:pPr>
        <w:pStyle w:val="13"/>
        <w:spacing w:line="520" w:lineRule="exact"/>
        <w:ind w:firstLine="560" w:firstLineChars="200"/>
        <w:rPr>
          <w:rFonts w:hint="eastAsia" w:ascii="宋体" w:hAnsi="宋体" w:eastAsia="宋体" w:cs="宋体"/>
          <w:sz w:val="28"/>
          <w:szCs w:val="24"/>
        </w:rPr>
      </w:pPr>
      <w:r>
        <w:rPr>
          <w:rFonts w:hint="eastAsia" w:ascii="宋体" w:hAnsi="宋体" w:eastAsia="宋体" w:cs="宋体"/>
          <w:sz w:val="28"/>
          <w:szCs w:val="24"/>
        </w:rPr>
        <w:t>代表签字:                          代表签字:</w:t>
      </w:r>
    </w:p>
    <w:p w14:paraId="1A0B7679">
      <w:pPr>
        <w:pStyle w:val="13"/>
        <w:spacing w:line="520" w:lineRule="exact"/>
        <w:ind w:firstLine="560" w:firstLineChars="200"/>
        <w:rPr>
          <w:rFonts w:hint="eastAsia" w:ascii="宋体" w:hAnsi="宋体" w:eastAsia="宋体" w:cs="宋体"/>
          <w:sz w:val="28"/>
          <w:szCs w:val="24"/>
        </w:rPr>
      </w:pPr>
      <w:r>
        <w:rPr>
          <w:rFonts w:hint="eastAsia" w:ascii="宋体" w:hAnsi="宋体" w:eastAsia="宋体" w:cs="宋体"/>
          <w:sz w:val="28"/>
          <w:szCs w:val="24"/>
        </w:rPr>
        <w:t>日期:                              日期:</w:t>
      </w:r>
    </w:p>
    <w:p w14:paraId="22B7FB51">
      <w:pPr>
        <w:adjustRightInd w:val="0"/>
        <w:snapToGrid w:val="0"/>
        <w:spacing w:line="500" w:lineRule="exact"/>
        <w:ind w:firstLine="560" w:firstLineChars="200"/>
        <w:rPr>
          <w:rFonts w:hint="eastAsia" w:ascii="宋体" w:hAnsi="宋体" w:eastAsia="宋体" w:cs="宋体"/>
          <w:sz w:val="28"/>
        </w:rPr>
      </w:pPr>
    </w:p>
    <w:p w14:paraId="6D64A17F">
      <w:pPr>
        <w:adjustRightInd w:val="0"/>
        <w:snapToGrid w:val="0"/>
        <w:spacing w:line="500" w:lineRule="exact"/>
        <w:ind w:firstLine="560" w:firstLineChars="200"/>
        <w:rPr>
          <w:rFonts w:hint="eastAsia" w:ascii="宋体" w:hAnsi="宋体" w:eastAsia="宋体" w:cs="宋体"/>
          <w:sz w:val="28"/>
        </w:rPr>
      </w:pPr>
    </w:p>
    <w:p w14:paraId="63461715">
      <w:pPr>
        <w:rPr>
          <w:rFonts w:hint="eastAsia" w:ascii="宋体" w:hAnsi="宋体" w:eastAsia="宋体" w:cs="宋体"/>
          <w:b/>
          <w:bCs/>
          <w:sz w:val="36"/>
          <w:szCs w:val="36"/>
        </w:rPr>
      </w:pPr>
    </w:p>
    <w:p w14:paraId="164ED6D8">
      <w:pPr>
        <w:rPr>
          <w:rFonts w:hint="eastAsia" w:ascii="宋体" w:hAnsi="宋体" w:eastAsia="宋体" w:cs="宋体"/>
          <w:b/>
          <w:bCs/>
          <w:sz w:val="36"/>
          <w:szCs w:val="36"/>
        </w:rPr>
      </w:pPr>
    </w:p>
    <w:p w14:paraId="5EAED0BC">
      <w:pPr>
        <w:rPr>
          <w:rFonts w:hint="eastAsia" w:ascii="宋体" w:hAnsi="宋体" w:eastAsia="宋体" w:cs="宋体"/>
          <w:b/>
          <w:bCs/>
          <w:sz w:val="36"/>
          <w:szCs w:val="36"/>
        </w:rPr>
      </w:pPr>
    </w:p>
    <w:p w14:paraId="4EB2F369">
      <w:pPr>
        <w:spacing w:line="520" w:lineRule="exact"/>
        <w:ind w:firstLine="567"/>
        <w:rPr>
          <w:rFonts w:hint="eastAsia" w:ascii="宋体" w:hAnsi="宋体" w:eastAsia="宋体" w:cs="宋体"/>
          <w:sz w:val="28"/>
          <w:szCs w:val="28"/>
        </w:rPr>
      </w:pPr>
    </w:p>
    <w:p w14:paraId="0E1BBF1F">
      <w:pPr>
        <w:spacing w:line="520" w:lineRule="exact"/>
        <w:ind w:firstLine="567"/>
        <w:rPr>
          <w:rFonts w:hint="eastAsia" w:ascii="宋体" w:hAnsi="宋体" w:eastAsia="宋体" w:cs="宋体"/>
          <w:sz w:val="28"/>
          <w:szCs w:val="28"/>
        </w:rPr>
      </w:pPr>
    </w:p>
    <w:p w14:paraId="37AD12D1">
      <w:pPr>
        <w:spacing w:line="520" w:lineRule="exact"/>
        <w:rPr>
          <w:rFonts w:hint="eastAsia" w:ascii="宋体" w:hAnsi="宋体" w:eastAsia="宋体" w:cs="宋体"/>
          <w:sz w:val="28"/>
          <w:szCs w:val="28"/>
        </w:rPr>
      </w:pPr>
    </w:p>
    <w:p w14:paraId="4A0286C2">
      <w:pPr>
        <w:spacing w:line="520" w:lineRule="exact"/>
        <w:ind w:firstLine="567"/>
        <w:rPr>
          <w:rFonts w:hint="eastAsia" w:ascii="宋体" w:hAnsi="宋体" w:eastAsia="宋体" w:cs="宋体"/>
          <w:sz w:val="28"/>
          <w:szCs w:val="28"/>
        </w:rPr>
      </w:pPr>
    </w:p>
    <w:p w14:paraId="1DD4A1A3">
      <w:pPr>
        <w:spacing w:line="520" w:lineRule="exact"/>
        <w:ind w:firstLine="567"/>
        <w:rPr>
          <w:rFonts w:hint="eastAsia" w:ascii="宋体" w:hAnsi="宋体" w:eastAsia="宋体" w:cs="宋体"/>
          <w:sz w:val="28"/>
          <w:szCs w:val="28"/>
        </w:rPr>
      </w:pPr>
    </w:p>
    <w:p w14:paraId="5670FE33">
      <w:pPr>
        <w:ind w:firstLine="2530" w:firstLineChars="700"/>
        <w:outlineLvl w:val="0"/>
        <w:rPr>
          <w:rFonts w:hint="eastAsia" w:ascii="宋体" w:hAnsi="宋体" w:eastAsia="宋体" w:cs="宋体"/>
          <w:b/>
          <w:bCs/>
          <w:sz w:val="36"/>
          <w:szCs w:val="36"/>
          <w:highlight w:val="none"/>
        </w:rPr>
      </w:pPr>
      <w:bookmarkStart w:id="19" w:name="_Toc30540"/>
      <w:r>
        <w:rPr>
          <w:rFonts w:hint="eastAsia" w:ascii="宋体" w:hAnsi="宋体" w:eastAsia="宋体" w:cs="宋体"/>
          <w:b/>
          <w:bCs/>
          <w:sz w:val="36"/>
          <w:szCs w:val="36"/>
          <w:highlight w:val="yellow"/>
        </w:rPr>
        <w:br w:type="page"/>
      </w:r>
      <w:r>
        <w:rPr>
          <w:rFonts w:hint="eastAsia" w:ascii="宋体" w:hAnsi="宋体" w:eastAsia="宋体" w:cs="宋体"/>
          <w:b/>
          <w:bCs/>
          <w:sz w:val="36"/>
          <w:szCs w:val="36"/>
          <w:highlight w:val="none"/>
        </w:rPr>
        <w:t>第五章  项目采购需求</w:t>
      </w:r>
      <w:bookmarkEnd w:id="19"/>
    </w:p>
    <w:p w14:paraId="4D7DF82D">
      <w:pPr>
        <w:pStyle w:val="13"/>
        <w:spacing w:line="520" w:lineRule="exact"/>
        <w:rPr>
          <w:rFonts w:hint="eastAsia" w:ascii="宋体" w:hAnsi="宋体" w:eastAsia="宋体" w:cs="宋体"/>
          <w:b/>
          <w:bCs/>
          <w:sz w:val="36"/>
          <w:szCs w:val="36"/>
          <w:highlight w:val="yellow"/>
        </w:rPr>
      </w:pPr>
    </w:p>
    <w:p w14:paraId="483F3CC1">
      <w:pPr>
        <w:spacing w:line="520" w:lineRule="exact"/>
        <w:ind w:firstLine="562" w:firstLineChars="200"/>
        <w:rPr>
          <w:rFonts w:hint="eastAsia" w:ascii="宋体" w:hAnsi="宋体" w:eastAsia="宋体" w:cs="宋体"/>
          <w:b/>
          <w:sz w:val="28"/>
          <w:szCs w:val="28"/>
          <w:highlight w:val="none"/>
        </w:rPr>
      </w:pPr>
      <w:r>
        <w:rPr>
          <w:rFonts w:hint="eastAsia" w:ascii="宋体" w:hAnsi="宋体" w:eastAsia="宋体" w:cs="宋体"/>
          <w:b/>
          <w:sz w:val="28"/>
          <w:szCs w:val="28"/>
          <w:highlight w:val="none"/>
        </w:rPr>
        <w:t>一、服务内容：</w:t>
      </w:r>
    </w:p>
    <w:p w14:paraId="661DC64D">
      <w:pPr>
        <w:spacing w:line="60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1、为我委重大决策提供法律意见；</w:t>
      </w:r>
    </w:p>
    <w:p w14:paraId="515735B4">
      <w:pPr>
        <w:spacing w:line="60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2、参与我委规范性文件起草、论证、合法合规性审查和备案审查相关工作；</w:t>
      </w:r>
    </w:p>
    <w:p w14:paraId="07054351">
      <w:pPr>
        <w:spacing w:line="60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3、参与我委全面深化改革事项的咨询论证；</w:t>
      </w:r>
    </w:p>
    <w:p w14:paraId="72443135">
      <w:pPr>
        <w:spacing w:line="60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4、参与我委合作项目的洽谈，协助起草、修改重要的法律文书或者以我委为一方当事人的各类合同协议；</w:t>
      </w:r>
    </w:p>
    <w:p w14:paraId="0C4F38C1">
      <w:pPr>
        <w:spacing w:line="60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5、为我委涉法涉诉案件、信访案件、重大突发事件处置等提供法律服务；</w:t>
      </w:r>
    </w:p>
    <w:p w14:paraId="595F0AB9">
      <w:pPr>
        <w:spacing w:line="60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6、参与我委重大事项社会稳定风险的分析评估；</w:t>
      </w:r>
    </w:p>
    <w:p w14:paraId="4A8B37C0">
      <w:pPr>
        <w:spacing w:line="60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7、</w:t>
      </w:r>
      <w:r>
        <w:rPr>
          <w:rFonts w:hint="eastAsia" w:ascii="宋体" w:hAnsi="宋体" w:eastAsia="宋体" w:cs="宋体"/>
          <w:sz w:val="28"/>
          <w:szCs w:val="28"/>
          <w:highlight w:val="none"/>
          <w:lang w:val="en-US" w:eastAsia="zh-CN"/>
        </w:rPr>
        <w:t>我委要求的</w:t>
      </w:r>
      <w:r>
        <w:rPr>
          <w:rFonts w:hint="eastAsia" w:ascii="宋体" w:hAnsi="宋体" w:eastAsia="宋体" w:cs="宋体"/>
          <w:sz w:val="28"/>
          <w:szCs w:val="28"/>
          <w:highlight w:val="none"/>
        </w:rPr>
        <w:t>其他专项法律服务。</w:t>
      </w:r>
    </w:p>
    <w:p w14:paraId="6E9CB172">
      <w:pPr>
        <w:spacing w:line="520" w:lineRule="exact"/>
        <w:ind w:firstLine="562" w:firstLineChars="200"/>
        <w:rPr>
          <w:rFonts w:hint="eastAsia" w:ascii="宋体" w:hAnsi="宋体" w:eastAsia="宋体" w:cs="宋体"/>
          <w:b/>
          <w:bCs/>
          <w:sz w:val="28"/>
          <w:highlight w:val="none"/>
        </w:rPr>
      </w:pPr>
      <w:r>
        <w:rPr>
          <w:rFonts w:hint="eastAsia" w:ascii="宋体" w:hAnsi="宋体" w:eastAsia="宋体" w:cs="宋体"/>
          <w:b/>
          <w:bCs/>
          <w:sz w:val="28"/>
          <w:highlight w:val="none"/>
        </w:rPr>
        <w:t>二、商务要求：</w:t>
      </w:r>
    </w:p>
    <w:p w14:paraId="743679B8">
      <w:pPr>
        <w:spacing w:line="52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（一）服务地点：采购人指定地点；</w:t>
      </w:r>
    </w:p>
    <w:p w14:paraId="1E8A089E">
      <w:pPr>
        <w:spacing w:line="52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（二）服务期限：</w:t>
      </w:r>
      <w:r>
        <w:rPr>
          <w:rFonts w:hint="eastAsia" w:ascii="宋体" w:hAnsi="宋体" w:eastAsia="宋体" w:cs="宋体"/>
          <w:sz w:val="28"/>
          <w:szCs w:val="28"/>
          <w:highlight w:val="none"/>
          <w:lang w:val="en-US" w:eastAsia="zh-CN"/>
        </w:rPr>
        <w:t>合同期满后，经双方协商一致，可以续签，每次续签一年，续签最多不超过两次。</w:t>
      </w:r>
    </w:p>
    <w:p w14:paraId="42159F2A">
      <w:pPr>
        <w:spacing w:line="52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（三）付款方式</w:t>
      </w:r>
    </w:p>
    <w:p w14:paraId="0A1A1866">
      <w:pPr>
        <w:spacing w:line="52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一年分两次付款，每半年付合同价款的50%，供应商应及时提供足额有效合法的发票。</w:t>
      </w:r>
    </w:p>
    <w:p w14:paraId="12E6FFB7">
      <w:pPr>
        <w:pStyle w:val="13"/>
        <w:spacing w:line="520" w:lineRule="exact"/>
        <w:jc w:val="center"/>
        <w:rPr>
          <w:rFonts w:hint="eastAsia" w:ascii="宋体" w:hAnsi="宋体" w:eastAsia="宋体" w:cs="宋体"/>
          <w:b/>
          <w:bCs/>
          <w:sz w:val="36"/>
          <w:szCs w:val="36"/>
          <w:highlight w:val="none"/>
        </w:rPr>
      </w:pPr>
    </w:p>
    <w:p w14:paraId="08ADEB83">
      <w:pPr>
        <w:pStyle w:val="13"/>
        <w:spacing w:line="520" w:lineRule="exact"/>
        <w:outlineLvl w:val="0"/>
        <w:rPr>
          <w:rFonts w:hint="eastAsia" w:ascii="宋体" w:hAnsi="宋体" w:eastAsia="宋体" w:cs="宋体"/>
          <w:b/>
          <w:bCs/>
          <w:sz w:val="44"/>
          <w:szCs w:val="44"/>
          <w:highlight w:val="none"/>
        </w:rPr>
      </w:pPr>
      <w:bookmarkStart w:id="20" w:name="_Toc2161"/>
    </w:p>
    <w:p w14:paraId="2E1717F3">
      <w:pPr>
        <w:pStyle w:val="13"/>
        <w:spacing w:line="520" w:lineRule="exact"/>
        <w:outlineLvl w:val="0"/>
        <w:rPr>
          <w:rFonts w:hint="eastAsia" w:ascii="宋体" w:hAnsi="宋体" w:eastAsia="宋体" w:cs="宋体"/>
          <w:b/>
          <w:bCs/>
          <w:sz w:val="44"/>
          <w:szCs w:val="44"/>
          <w:highlight w:val="yellow"/>
        </w:rPr>
      </w:pPr>
    </w:p>
    <w:p w14:paraId="3B32779C">
      <w:pPr>
        <w:pStyle w:val="13"/>
        <w:spacing w:line="520" w:lineRule="exact"/>
        <w:outlineLvl w:val="0"/>
        <w:rPr>
          <w:rFonts w:hint="eastAsia" w:ascii="宋体" w:hAnsi="宋体" w:eastAsia="宋体" w:cs="宋体"/>
          <w:b/>
          <w:bCs/>
          <w:sz w:val="44"/>
          <w:szCs w:val="44"/>
          <w:highlight w:val="yellow"/>
        </w:rPr>
      </w:pPr>
    </w:p>
    <w:p w14:paraId="3308A536">
      <w:pPr>
        <w:pStyle w:val="13"/>
        <w:spacing w:line="520" w:lineRule="exact"/>
        <w:outlineLvl w:val="0"/>
        <w:rPr>
          <w:rFonts w:hint="eastAsia" w:ascii="宋体" w:hAnsi="宋体" w:eastAsia="宋体" w:cs="宋体"/>
          <w:b/>
          <w:bCs/>
          <w:sz w:val="44"/>
          <w:szCs w:val="44"/>
        </w:rPr>
      </w:pPr>
    </w:p>
    <w:p w14:paraId="45DF702B">
      <w:pPr>
        <w:pStyle w:val="13"/>
        <w:spacing w:line="520" w:lineRule="exact"/>
        <w:outlineLvl w:val="0"/>
        <w:rPr>
          <w:rFonts w:hint="eastAsia" w:ascii="宋体" w:hAnsi="宋体" w:eastAsia="宋体" w:cs="宋体"/>
          <w:b/>
          <w:bCs/>
          <w:sz w:val="44"/>
          <w:szCs w:val="44"/>
        </w:rPr>
      </w:pPr>
    </w:p>
    <w:p w14:paraId="44A7B07C">
      <w:pPr>
        <w:pStyle w:val="13"/>
        <w:spacing w:line="520" w:lineRule="exact"/>
        <w:outlineLvl w:val="0"/>
        <w:rPr>
          <w:rFonts w:hint="eastAsia" w:ascii="宋体" w:hAnsi="宋体" w:eastAsia="宋体" w:cs="宋体"/>
          <w:b/>
          <w:bCs/>
          <w:sz w:val="44"/>
          <w:szCs w:val="44"/>
        </w:rPr>
      </w:pPr>
    </w:p>
    <w:p w14:paraId="605EEE9D">
      <w:pPr>
        <w:pStyle w:val="13"/>
        <w:spacing w:line="520" w:lineRule="exact"/>
        <w:outlineLvl w:val="0"/>
        <w:rPr>
          <w:rFonts w:hint="eastAsia" w:ascii="宋体" w:hAnsi="宋体" w:eastAsia="宋体" w:cs="宋体"/>
          <w:b/>
          <w:bCs/>
          <w:sz w:val="44"/>
          <w:szCs w:val="44"/>
        </w:rPr>
      </w:pPr>
    </w:p>
    <w:p w14:paraId="59636951">
      <w:pPr>
        <w:pStyle w:val="13"/>
        <w:spacing w:line="520" w:lineRule="exact"/>
        <w:jc w:val="center"/>
        <w:outlineLvl w:val="0"/>
        <w:rPr>
          <w:rFonts w:hint="eastAsia" w:ascii="宋体" w:hAnsi="宋体" w:eastAsia="宋体" w:cs="宋体"/>
          <w:b/>
          <w:bCs/>
          <w:sz w:val="44"/>
          <w:szCs w:val="44"/>
        </w:rPr>
      </w:pPr>
    </w:p>
    <w:p w14:paraId="24FD9523">
      <w:pPr>
        <w:pStyle w:val="13"/>
        <w:spacing w:line="520" w:lineRule="exact"/>
        <w:jc w:val="center"/>
        <w:outlineLvl w:val="0"/>
        <w:rPr>
          <w:rFonts w:hint="eastAsia" w:ascii="宋体" w:hAnsi="宋体" w:eastAsia="宋体" w:cs="宋体"/>
          <w:b/>
          <w:bCs/>
          <w:sz w:val="44"/>
          <w:szCs w:val="44"/>
        </w:rPr>
      </w:pPr>
      <w:r>
        <w:rPr>
          <w:rFonts w:hint="eastAsia" w:ascii="宋体" w:hAnsi="宋体" w:eastAsia="宋体" w:cs="宋体"/>
          <w:b/>
          <w:bCs/>
          <w:sz w:val="44"/>
          <w:szCs w:val="44"/>
        </w:rPr>
        <w:t>第六章   响  应  文  件  格  式</w:t>
      </w:r>
      <w:bookmarkEnd w:id="20"/>
    </w:p>
    <w:p w14:paraId="1C15057B">
      <w:pPr>
        <w:pStyle w:val="13"/>
        <w:ind w:firstLine="2650" w:firstLineChars="600"/>
        <w:outlineLvl w:val="0"/>
        <w:rPr>
          <w:rFonts w:hint="eastAsia" w:ascii="宋体" w:hAnsi="宋体" w:eastAsia="宋体" w:cs="宋体"/>
          <w:b/>
          <w:bCs/>
          <w:sz w:val="44"/>
          <w:szCs w:val="44"/>
        </w:rPr>
      </w:pPr>
    </w:p>
    <w:p w14:paraId="329B8BB0">
      <w:pPr>
        <w:pStyle w:val="13"/>
        <w:ind w:firstLine="2650" w:firstLineChars="600"/>
        <w:rPr>
          <w:rFonts w:hint="eastAsia" w:ascii="宋体" w:hAnsi="宋体" w:eastAsia="宋体" w:cs="宋体"/>
          <w:b/>
          <w:bCs/>
          <w:sz w:val="44"/>
          <w:szCs w:val="44"/>
        </w:rPr>
      </w:pPr>
    </w:p>
    <w:p w14:paraId="2F556907">
      <w:pPr>
        <w:pStyle w:val="13"/>
        <w:rPr>
          <w:rFonts w:hint="eastAsia" w:ascii="宋体" w:hAnsi="宋体" w:eastAsia="宋体" w:cs="宋体"/>
          <w:b/>
          <w:bCs/>
          <w:sz w:val="32"/>
          <w:szCs w:val="32"/>
        </w:rPr>
      </w:pPr>
    </w:p>
    <w:p w14:paraId="6EC72F72">
      <w:pPr>
        <w:pStyle w:val="13"/>
        <w:rPr>
          <w:rFonts w:hint="eastAsia" w:ascii="宋体" w:hAnsi="宋体" w:eastAsia="宋体" w:cs="宋体"/>
          <w:b/>
          <w:bCs/>
          <w:sz w:val="32"/>
          <w:szCs w:val="32"/>
        </w:rPr>
      </w:pPr>
    </w:p>
    <w:p w14:paraId="66F0CD74">
      <w:pPr>
        <w:spacing w:line="400" w:lineRule="exact"/>
        <w:ind w:firstLine="1285" w:firstLineChars="400"/>
        <w:rPr>
          <w:rFonts w:hint="eastAsia" w:ascii="宋体" w:hAnsi="宋体" w:eastAsia="宋体" w:cs="宋体"/>
          <w:b/>
          <w:bCs/>
          <w:sz w:val="32"/>
          <w:szCs w:val="32"/>
        </w:rPr>
      </w:pPr>
      <w:r>
        <w:rPr>
          <w:rFonts w:hint="eastAsia" w:ascii="宋体" w:hAnsi="宋体" w:eastAsia="宋体" w:cs="宋体"/>
          <w:b/>
          <w:bCs/>
          <w:sz w:val="32"/>
          <w:szCs w:val="32"/>
        </w:rPr>
        <w:t>项目名称:</w:t>
      </w:r>
    </w:p>
    <w:p w14:paraId="1E492D3C">
      <w:pPr>
        <w:pStyle w:val="13"/>
        <w:rPr>
          <w:rFonts w:hint="eastAsia" w:ascii="宋体" w:hAnsi="宋体" w:eastAsia="宋体" w:cs="宋体"/>
          <w:b/>
          <w:bCs/>
          <w:sz w:val="32"/>
          <w:szCs w:val="32"/>
        </w:rPr>
      </w:pPr>
    </w:p>
    <w:p w14:paraId="0B8435AB">
      <w:pPr>
        <w:pStyle w:val="13"/>
        <w:ind w:firstLine="948" w:firstLineChars="295"/>
        <w:rPr>
          <w:rFonts w:hint="eastAsia" w:ascii="宋体" w:hAnsi="宋体" w:eastAsia="宋体" w:cs="宋体"/>
          <w:b/>
          <w:bCs/>
          <w:sz w:val="32"/>
          <w:szCs w:val="32"/>
        </w:rPr>
      </w:pPr>
    </w:p>
    <w:p w14:paraId="13DDBF04">
      <w:pPr>
        <w:pStyle w:val="13"/>
        <w:ind w:firstLine="948" w:firstLineChars="295"/>
        <w:rPr>
          <w:rFonts w:hint="eastAsia" w:ascii="宋体" w:hAnsi="宋体" w:eastAsia="宋体" w:cs="宋体"/>
          <w:b/>
          <w:bCs/>
          <w:sz w:val="32"/>
          <w:szCs w:val="32"/>
        </w:rPr>
      </w:pPr>
    </w:p>
    <w:p w14:paraId="6364BC5C">
      <w:pPr>
        <w:pStyle w:val="13"/>
        <w:ind w:firstLine="1269" w:firstLineChars="395"/>
        <w:rPr>
          <w:rFonts w:hint="eastAsia" w:ascii="宋体" w:hAnsi="宋体" w:eastAsia="宋体" w:cs="宋体"/>
          <w:b/>
          <w:bCs/>
          <w:sz w:val="32"/>
          <w:szCs w:val="32"/>
        </w:rPr>
      </w:pPr>
      <w:r>
        <w:rPr>
          <w:rFonts w:hint="eastAsia" w:ascii="宋体" w:hAnsi="宋体" w:eastAsia="宋体" w:cs="宋体"/>
          <w:b/>
          <w:bCs/>
          <w:sz w:val="32"/>
          <w:szCs w:val="32"/>
        </w:rPr>
        <w:t>项目编号:</w:t>
      </w:r>
    </w:p>
    <w:p w14:paraId="7C21C61E">
      <w:pPr>
        <w:spacing w:line="400" w:lineRule="exact"/>
        <w:rPr>
          <w:rFonts w:hint="eastAsia" w:ascii="宋体" w:hAnsi="宋体" w:eastAsia="宋体" w:cs="宋体"/>
          <w:b/>
          <w:bCs/>
          <w:sz w:val="32"/>
          <w:szCs w:val="32"/>
        </w:rPr>
      </w:pPr>
    </w:p>
    <w:p w14:paraId="426B9680">
      <w:pPr>
        <w:spacing w:line="400" w:lineRule="exact"/>
        <w:rPr>
          <w:rFonts w:hint="eastAsia" w:ascii="宋体" w:hAnsi="宋体" w:eastAsia="宋体" w:cs="宋体"/>
          <w:b/>
          <w:bCs/>
          <w:sz w:val="32"/>
          <w:szCs w:val="32"/>
        </w:rPr>
      </w:pPr>
    </w:p>
    <w:p w14:paraId="63EC6A4F">
      <w:pPr>
        <w:spacing w:line="400" w:lineRule="exact"/>
        <w:rPr>
          <w:rFonts w:hint="eastAsia" w:ascii="宋体" w:hAnsi="宋体" w:eastAsia="宋体" w:cs="宋体"/>
          <w:b/>
          <w:bCs/>
          <w:sz w:val="32"/>
          <w:szCs w:val="32"/>
        </w:rPr>
      </w:pPr>
    </w:p>
    <w:p w14:paraId="10318F14">
      <w:pPr>
        <w:spacing w:line="400" w:lineRule="exact"/>
        <w:rPr>
          <w:rFonts w:hint="eastAsia" w:ascii="宋体" w:hAnsi="宋体" w:eastAsia="宋体" w:cs="宋体"/>
          <w:b/>
          <w:bCs/>
          <w:sz w:val="32"/>
          <w:szCs w:val="32"/>
        </w:rPr>
      </w:pPr>
    </w:p>
    <w:p w14:paraId="6F0F1EBC">
      <w:pPr>
        <w:spacing w:line="400" w:lineRule="exact"/>
        <w:rPr>
          <w:rFonts w:hint="eastAsia" w:ascii="宋体" w:hAnsi="宋体" w:eastAsia="宋体" w:cs="宋体"/>
          <w:b/>
          <w:bCs/>
          <w:sz w:val="32"/>
          <w:szCs w:val="32"/>
        </w:rPr>
      </w:pPr>
    </w:p>
    <w:p w14:paraId="6BCB4650">
      <w:pPr>
        <w:spacing w:line="400" w:lineRule="exact"/>
        <w:ind w:firstLine="1269" w:firstLineChars="395"/>
        <w:rPr>
          <w:rFonts w:hint="eastAsia" w:ascii="宋体" w:hAnsi="宋体" w:eastAsia="宋体" w:cs="宋体"/>
          <w:b/>
          <w:bCs/>
          <w:sz w:val="32"/>
          <w:szCs w:val="32"/>
        </w:rPr>
      </w:pPr>
      <w:r>
        <w:rPr>
          <w:rFonts w:hint="eastAsia" w:ascii="宋体" w:hAnsi="宋体" w:eastAsia="宋体" w:cs="宋体"/>
          <w:b/>
          <w:bCs/>
          <w:sz w:val="32"/>
          <w:szCs w:val="32"/>
        </w:rPr>
        <w:t>供应商:</w:t>
      </w:r>
    </w:p>
    <w:p w14:paraId="2D03D5D2">
      <w:pPr>
        <w:pStyle w:val="13"/>
        <w:ind w:firstLine="1666" w:firstLineChars="595"/>
        <w:rPr>
          <w:rFonts w:hint="eastAsia" w:ascii="宋体" w:hAnsi="宋体" w:eastAsia="宋体" w:cs="宋体"/>
          <w:sz w:val="28"/>
          <w:szCs w:val="28"/>
        </w:rPr>
      </w:pPr>
    </w:p>
    <w:p w14:paraId="76A757F7">
      <w:pPr>
        <w:pStyle w:val="13"/>
        <w:ind w:firstLine="1666" w:firstLineChars="595"/>
        <w:rPr>
          <w:rFonts w:hint="eastAsia" w:ascii="宋体" w:hAnsi="宋体" w:eastAsia="宋体" w:cs="宋体"/>
          <w:sz w:val="28"/>
          <w:szCs w:val="28"/>
        </w:rPr>
      </w:pPr>
    </w:p>
    <w:p w14:paraId="1BC77F4D">
      <w:pPr>
        <w:pStyle w:val="13"/>
        <w:ind w:firstLine="1666" w:firstLineChars="595"/>
        <w:rPr>
          <w:rFonts w:hint="eastAsia" w:ascii="宋体" w:hAnsi="宋体" w:eastAsia="宋体" w:cs="宋体"/>
          <w:sz w:val="28"/>
          <w:szCs w:val="28"/>
        </w:rPr>
      </w:pPr>
    </w:p>
    <w:p w14:paraId="744D7927">
      <w:pPr>
        <w:spacing w:line="400" w:lineRule="exact"/>
        <w:ind w:firstLine="2551" w:firstLineChars="794"/>
        <w:rPr>
          <w:rFonts w:hint="eastAsia" w:ascii="宋体" w:hAnsi="宋体" w:eastAsia="宋体" w:cs="宋体"/>
          <w:b/>
          <w:bCs/>
          <w:sz w:val="32"/>
          <w:szCs w:val="32"/>
        </w:rPr>
      </w:pPr>
      <w:r>
        <w:rPr>
          <w:rFonts w:hint="eastAsia" w:ascii="宋体" w:hAnsi="宋体" w:eastAsia="宋体" w:cs="宋体"/>
          <w:b/>
          <w:bCs/>
          <w:sz w:val="32"/>
          <w:szCs w:val="32"/>
        </w:rPr>
        <w:t>二〇二</w:t>
      </w:r>
      <w:r>
        <w:rPr>
          <w:rFonts w:hint="eastAsia" w:ascii="宋体" w:hAnsi="宋体" w:cs="宋体"/>
          <w:b/>
          <w:bCs/>
          <w:sz w:val="32"/>
          <w:szCs w:val="32"/>
          <w:lang w:val="en-US" w:eastAsia="zh-CN"/>
        </w:rPr>
        <w:t>五</w:t>
      </w:r>
      <w:r>
        <w:rPr>
          <w:rFonts w:hint="eastAsia" w:ascii="宋体" w:hAnsi="宋体" w:eastAsia="宋体" w:cs="宋体"/>
          <w:b/>
          <w:bCs/>
          <w:sz w:val="32"/>
          <w:szCs w:val="32"/>
        </w:rPr>
        <w:t>年    月    日</w:t>
      </w:r>
    </w:p>
    <w:p w14:paraId="20DE1350">
      <w:pPr>
        <w:spacing w:line="520" w:lineRule="exact"/>
        <w:rPr>
          <w:rFonts w:hint="eastAsia" w:ascii="宋体" w:hAnsi="宋体" w:eastAsia="宋体" w:cs="宋体"/>
          <w:b/>
          <w:sz w:val="28"/>
          <w:szCs w:val="28"/>
        </w:rPr>
      </w:pPr>
      <w:r>
        <w:rPr>
          <w:rFonts w:hint="eastAsia" w:ascii="宋体" w:hAnsi="宋体" w:eastAsia="宋体" w:cs="宋体"/>
          <w:sz w:val="28"/>
          <w:szCs w:val="28"/>
        </w:rPr>
        <w:br w:type="page"/>
      </w:r>
      <w:r>
        <w:rPr>
          <w:rFonts w:hint="eastAsia" w:ascii="宋体" w:hAnsi="宋体" w:eastAsia="宋体" w:cs="宋体"/>
          <w:b/>
          <w:sz w:val="28"/>
          <w:szCs w:val="28"/>
        </w:rPr>
        <w:t>尊敬的供应商:</w:t>
      </w:r>
    </w:p>
    <w:p w14:paraId="34104333">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请按照以下文件的格式要求、内容、顺序制作响应文件，并请编制目录及页码，否则可能将影响对响应文件的评价。</w:t>
      </w:r>
    </w:p>
    <w:p w14:paraId="7DA01E03">
      <w:pPr>
        <w:spacing w:line="440" w:lineRule="exact"/>
        <w:rPr>
          <w:rFonts w:hint="eastAsia" w:ascii="宋体" w:hAnsi="宋体" w:eastAsia="宋体" w:cs="宋体"/>
          <w:b/>
          <w:bCs/>
          <w:sz w:val="36"/>
          <w:szCs w:val="36"/>
        </w:rPr>
      </w:pPr>
    </w:p>
    <w:p w14:paraId="66F1FE9B">
      <w:pPr>
        <w:spacing w:line="520" w:lineRule="exact"/>
        <w:ind w:firstLine="3200" w:firstLineChars="996"/>
        <w:rPr>
          <w:rFonts w:hint="eastAsia" w:ascii="宋体" w:hAnsi="宋体" w:eastAsia="宋体" w:cs="宋体"/>
          <w:b/>
          <w:bCs/>
          <w:sz w:val="32"/>
          <w:szCs w:val="32"/>
        </w:rPr>
      </w:pPr>
    </w:p>
    <w:p w14:paraId="249938A1">
      <w:pPr>
        <w:spacing w:line="520" w:lineRule="exact"/>
        <w:ind w:firstLine="3200" w:firstLineChars="996"/>
        <w:rPr>
          <w:rFonts w:hint="eastAsia" w:ascii="宋体" w:hAnsi="宋体" w:eastAsia="宋体" w:cs="宋体"/>
          <w:b/>
          <w:bCs/>
          <w:sz w:val="32"/>
          <w:szCs w:val="32"/>
        </w:rPr>
      </w:pPr>
    </w:p>
    <w:p w14:paraId="1EA2D114">
      <w:pPr>
        <w:spacing w:line="520" w:lineRule="exact"/>
        <w:ind w:firstLine="3200" w:firstLineChars="996"/>
        <w:rPr>
          <w:rFonts w:hint="eastAsia" w:ascii="宋体" w:hAnsi="宋体" w:eastAsia="宋体" w:cs="宋体"/>
          <w:b/>
          <w:bCs/>
          <w:sz w:val="32"/>
          <w:szCs w:val="32"/>
        </w:rPr>
      </w:pPr>
    </w:p>
    <w:p w14:paraId="3D7B8BBF">
      <w:pPr>
        <w:spacing w:line="520" w:lineRule="exact"/>
        <w:ind w:firstLine="3200" w:firstLineChars="996"/>
        <w:rPr>
          <w:rFonts w:hint="eastAsia" w:ascii="宋体" w:hAnsi="宋体" w:eastAsia="宋体" w:cs="宋体"/>
          <w:b/>
          <w:bCs/>
          <w:sz w:val="32"/>
          <w:szCs w:val="32"/>
        </w:rPr>
      </w:pPr>
    </w:p>
    <w:p w14:paraId="5727CCC3">
      <w:pPr>
        <w:spacing w:line="520" w:lineRule="exact"/>
        <w:ind w:firstLine="3200" w:firstLineChars="996"/>
        <w:rPr>
          <w:rFonts w:hint="eastAsia" w:ascii="宋体" w:hAnsi="宋体" w:eastAsia="宋体" w:cs="宋体"/>
          <w:b/>
          <w:bCs/>
          <w:sz w:val="32"/>
          <w:szCs w:val="32"/>
        </w:rPr>
      </w:pPr>
    </w:p>
    <w:p w14:paraId="0CA55FD9">
      <w:pPr>
        <w:spacing w:line="520" w:lineRule="exact"/>
        <w:ind w:firstLine="3200" w:firstLineChars="996"/>
        <w:rPr>
          <w:rFonts w:hint="eastAsia" w:ascii="宋体" w:hAnsi="宋体" w:eastAsia="宋体" w:cs="宋体"/>
          <w:b/>
          <w:bCs/>
          <w:sz w:val="32"/>
          <w:szCs w:val="32"/>
        </w:rPr>
      </w:pPr>
    </w:p>
    <w:p w14:paraId="3F2C0B51">
      <w:pPr>
        <w:spacing w:line="520" w:lineRule="exact"/>
        <w:ind w:firstLine="3200" w:firstLineChars="996"/>
        <w:rPr>
          <w:rFonts w:hint="eastAsia" w:ascii="宋体" w:hAnsi="宋体" w:eastAsia="宋体" w:cs="宋体"/>
          <w:b/>
          <w:bCs/>
          <w:sz w:val="32"/>
          <w:szCs w:val="32"/>
        </w:rPr>
      </w:pPr>
    </w:p>
    <w:p w14:paraId="46B887CF">
      <w:pPr>
        <w:spacing w:line="520" w:lineRule="exact"/>
        <w:ind w:firstLine="3200" w:firstLineChars="996"/>
        <w:rPr>
          <w:rFonts w:hint="eastAsia" w:ascii="宋体" w:hAnsi="宋体" w:eastAsia="宋体" w:cs="宋体"/>
          <w:b/>
          <w:bCs/>
          <w:sz w:val="32"/>
          <w:szCs w:val="32"/>
        </w:rPr>
      </w:pPr>
    </w:p>
    <w:p w14:paraId="1D4CFE43">
      <w:pPr>
        <w:spacing w:line="520" w:lineRule="exact"/>
        <w:ind w:firstLine="3200" w:firstLineChars="996"/>
        <w:rPr>
          <w:rFonts w:hint="eastAsia" w:ascii="宋体" w:hAnsi="宋体" w:eastAsia="宋体" w:cs="宋体"/>
          <w:b/>
          <w:bCs/>
          <w:sz w:val="32"/>
          <w:szCs w:val="32"/>
        </w:rPr>
      </w:pPr>
    </w:p>
    <w:p w14:paraId="623873B9">
      <w:pPr>
        <w:spacing w:line="520" w:lineRule="exact"/>
        <w:ind w:firstLine="3200" w:firstLineChars="996"/>
        <w:rPr>
          <w:rFonts w:hint="eastAsia" w:ascii="宋体" w:hAnsi="宋体" w:eastAsia="宋体" w:cs="宋体"/>
          <w:b/>
          <w:bCs/>
          <w:sz w:val="32"/>
          <w:szCs w:val="32"/>
        </w:rPr>
      </w:pPr>
    </w:p>
    <w:p w14:paraId="3FF376B7">
      <w:pPr>
        <w:spacing w:line="520" w:lineRule="exact"/>
        <w:ind w:firstLine="3200" w:firstLineChars="996"/>
        <w:rPr>
          <w:rFonts w:hint="eastAsia" w:ascii="宋体" w:hAnsi="宋体" w:eastAsia="宋体" w:cs="宋体"/>
          <w:b/>
          <w:bCs/>
          <w:sz w:val="32"/>
          <w:szCs w:val="32"/>
        </w:rPr>
      </w:pPr>
    </w:p>
    <w:p w14:paraId="14AAD07A">
      <w:pPr>
        <w:spacing w:line="520" w:lineRule="exact"/>
        <w:ind w:firstLine="3200" w:firstLineChars="996"/>
        <w:rPr>
          <w:rFonts w:hint="eastAsia" w:ascii="宋体" w:hAnsi="宋体" w:eastAsia="宋体" w:cs="宋体"/>
          <w:b/>
          <w:bCs/>
          <w:sz w:val="32"/>
          <w:szCs w:val="32"/>
        </w:rPr>
      </w:pPr>
    </w:p>
    <w:p w14:paraId="2201C008">
      <w:pPr>
        <w:spacing w:line="520" w:lineRule="exact"/>
        <w:ind w:firstLine="3200" w:firstLineChars="996"/>
        <w:rPr>
          <w:rFonts w:hint="eastAsia" w:ascii="宋体" w:hAnsi="宋体" w:eastAsia="宋体" w:cs="宋体"/>
          <w:b/>
          <w:bCs/>
          <w:sz w:val="32"/>
          <w:szCs w:val="32"/>
        </w:rPr>
      </w:pPr>
    </w:p>
    <w:p w14:paraId="137D51B7">
      <w:pPr>
        <w:spacing w:line="520" w:lineRule="exact"/>
        <w:ind w:firstLine="3200" w:firstLineChars="996"/>
        <w:rPr>
          <w:rFonts w:hint="eastAsia" w:ascii="宋体" w:hAnsi="宋体" w:eastAsia="宋体" w:cs="宋体"/>
          <w:b/>
          <w:bCs/>
          <w:sz w:val="32"/>
          <w:szCs w:val="32"/>
        </w:rPr>
      </w:pPr>
    </w:p>
    <w:p w14:paraId="4B6516C2">
      <w:pPr>
        <w:spacing w:line="520" w:lineRule="exact"/>
        <w:ind w:firstLine="3200" w:firstLineChars="996"/>
        <w:rPr>
          <w:rFonts w:hint="eastAsia" w:ascii="宋体" w:hAnsi="宋体" w:eastAsia="宋体" w:cs="宋体"/>
          <w:b/>
          <w:bCs/>
          <w:sz w:val="32"/>
          <w:szCs w:val="32"/>
        </w:rPr>
      </w:pPr>
    </w:p>
    <w:p w14:paraId="3FA56167">
      <w:pPr>
        <w:spacing w:line="520" w:lineRule="exact"/>
        <w:ind w:firstLine="3200" w:firstLineChars="996"/>
        <w:rPr>
          <w:rFonts w:hint="eastAsia" w:ascii="宋体" w:hAnsi="宋体" w:eastAsia="宋体" w:cs="宋体"/>
          <w:b/>
          <w:bCs/>
          <w:sz w:val="32"/>
          <w:szCs w:val="32"/>
        </w:rPr>
      </w:pPr>
    </w:p>
    <w:p w14:paraId="40E4C647">
      <w:pPr>
        <w:spacing w:line="520" w:lineRule="exact"/>
        <w:ind w:firstLine="3200" w:firstLineChars="996"/>
        <w:rPr>
          <w:rFonts w:hint="eastAsia" w:ascii="宋体" w:hAnsi="宋体" w:eastAsia="宋体" w:cs="宋体"/>
          <w:b/>
          <w:bCs/>
          <w:sz w:val="32"/>
          <w:szCs w:val="32"/>
        </w:rPr>
      </w:pPr>
    </w:p>
    <w:p w14:paraId="3B398584">
      <w:pPr>
        <w:spacing w:line="520" w:lineRule="exact"/>
        <w:ind w:firstLine="3200" w:firstLineChars="996"/>
        <w:rPr>
          <w:rFonts w:hint="eastAsia" w:ascii="宋体" w:hAnsi="宋体" w:eastAsia="宋体" w:cs="宋体"/>
          <w:b/>
          <w:bCs/>
          <w:sz w:val="32"/>
          <w:szCs w:val="32"/>
        </w:rPr>
      </w:pPr>
    </w:p>
    <w:p w14:paraId="622BA33D">
      <w:pPr>
        <w:spacing w:line="520" w:lineRule="exact"/>
        <w:ind w:firstLine="3200" w:firstLineChars="996"/>
        <w:rPr>
          <w:rFonts w:hint="eastAsia" w:ascii="宋体" w:hAnsi="宋体" w:eastAsia="宋体" w:cs="宋体"/>
          <w:b/>
          <w:bCs/>
          <w:sz w:val="32"/>
          <w:szCs w:val="32"/>
        </w:rPr>
      </w:pPr>
    </w:p>
    <w:p w14:paraId="166EA4B6">
      <w:pPr>
        <w:spacing w:line="520" w:lineRule="exact"/>
        <w:ind w:firstLine="3200" w:firstLineChars="996"/>
        <w:rPr>
          <w:rFonts w:hint="eastAsia" w:ascii="宋体" w:hAnsi="宋体" w:eastAsia="宋体" w:cs="宋体"/>
          <w:b/>
          <w:bCs/>
          <w:sz w:val="32"/>
          <w:szCs w:val="32"/>
        </w:rPr>
      </w:pPr>
    </w:p>
    <w:p w14:paraId="6B25820F">
      <w:pPr>
        <w:spacing w:line="640" w:lineRule="exact"/>
        <w:ind w:firstLine="3521" w:firstLineChars="1096"/>
        <w:rPr>
          <w:rFonts w:hint="eastAsia" w:ascii="宋体" w:hAnsi="宋体" w:eastAsia="宋体" w:cs="宋体"/>
          <w:b/>
          <w:bCs/>
          <w:sz w:val="32"/>
          <w:szCs w:val="32"/>
        </w:rPr>
      </w:pPr>
    </w:p>
    <w:p w14:paraId="53AF3B83">
      <w:pPr>
        <w:spacing w:line="640" w:lineRule="exact"/>
        <w:ind w:firstLine="3521" w:firstLineChars="1096"/>
        <w:rPr>
          <w:rFonts w:hint="eastAsia" w:ascii="宋体" w:hAnsi="宋体" w:eastAsia="宋体" w:cs="宋体"/>
          <w:b/>
          <w:bCs/>
          <w:sz w:val="32"/>
          <w:szCs w:val="32"/>
        </w:rPr>
      </w:pPr>
    </w:p>
    <w:p w14:paraId="59E3C9F9">
      <w:pPr>
        <w:ind w:firstLine="3694" w:firstLineChars="1150"/>
        <w:rPr>
          <w:rFonts w:hint="eastAsia" w:ascii="宋体" w:hAnsi="宋体" w:eastAsia="宋体" w:cs="宋体"/>
          <w:b/>
          <w:bCs/>
          <w:sz w:val="32"/>
          <w:szCs w:val="32"/>
        </w:rPr>
      </w:pPr>
      <w:r>
        <w:rPr>
          <w:rFonts w:hint="eastAsia" w:ascii="宋体" w:hAnsi="宋体" w:eastAsia="宋体" w:cs="宋体"/>
          <w:b/>
          <w:bCs/>
          <w:sz w:val="32"/>
          <w:szCs w:val="32"/>
        </w:rPr>
        <w:t>一、磋商函</w:t>
      </w:r>
    </w:p>
    <w:p w14:paraId="5D2A1479">
      <w:pPr>
        <w:spacing w:line="640" w:lineRule="exact"/>
        <w:rPr>
          <w:rFonts w:hint="eastAsia" w:ascii="宋体" w:hAnsi="宋体" w:eastAsia="宋体" w:cs="宋体"/>
          <w:b/>
          <w:sz w:val="28"/>
          <w:u w:val="single"/>
        </w:rPr>
      </w:pPr>
      <w:r>
        <w:rPr>
          <w:rFonts w:hint="eastAsia" w:ascii="宋体" w:hAnsi="宋体" w:eastAsia="宋体" w:cs="宋体"/>
          <w:b/>
          <w:sz w:val="28"/>
          <w:u w:val="single"/>
        </w:rPr>
        <w:t>中共淮安市委政法委员会:</w:t>
      </w:r>
    </w:p>
    <w:p w14:paraId="28FF8197">
      <w:pPr>
        <w:pStyle w:val="41"/>
        <w:spacing w:before="0" w:after="0" w:line="640" w:lineRule="exact"/>
        <w:ind w:firstLine="560" w:firstLineChars="200"/>
        <w:rPr>
          <w:rFonts w:hint="eastAsia" w:ascii="宋体" w:hAnsi="宋体" w:eastAsia="宋体" w:cs="宋体"/>
          <w:kern w:val="2"/>
          <w:sz w:val="28"/>
          <w:szCs w:val="28"/>
        </w:rPr>
      </w:pPr>
      <w:r>
        <w:rPr>
          <w:rFonts w:hint="eastAsia" w:ascii="宋体" w:hAnsi="宋体" w:eastAsia="宋体" w:cs="宋体"/>
          <w:sz w:val="28"/>
        </w:rPr>
        <w:t>关于          采购项目</w:t>
      </w:r>
      <w:r>
        <w:rPr>
          <w:rFonts w:hint="eastAsia" w:ascii="宋体" w:hAnsi="宋体" w:eastAsia="宋体" w:cs="宋体"/>
          <w:sz w:val="28"/>
          <w:szCs w:val="28"/>
        </w:rPr>
        <w:t>（项目编号:</w:t>
      </w:r>
      <w:r>
        <w:rPr>
          <w:rFonts w:hint="eastAsia" w:ascii="宋体" w:hAnsi="宋体" w:cs="宋体"/>
          <w:sz w:val="28"/>
          <w:szCs w:val="28"/>
          <w:lang w:eastAsia="zh-CN"/>
        </w:rPr>
        <w:t>JQZC-2025磋商-05016</w:t>
      </w:r>
      <w:r>
        <w:rPr>
          <w:rFonts w:hint="eastAsia" w:ascii="宋体" w:hAnsi="宋体" w:eastAsia="宋体" w:cs="宋体"/>
          <w:sz w:val="28"/>
          <w:szCs w:val="28"/>
        </w:rPr>
        <w:t xml:space="preserve"> ）</w:t>
      </w:r>
      <w:r>
        <w:rPr>
          <w:rFonts w:hint="eastAsia" w:ascii="宋体" w:hAnsi="宋体" w:eastAsia="宋体" w:cs="宋体"/>
          <w:sz w:val="28"/>
        </w:rPr>
        <w:t>磋商文件（包括更正公告，如果有的话）收悉，我们经详细审阅和研究，现决定参加本项目磋商。</w:t>
      </w:r>
      <w:r>
        <w:rPr>
          <w:rFonts w:hint="eastAsia" w:ascii="宋体" w:hAnsi="宋体" w:eastAsia="宋体" w:cs="宋体"/>
          <w:sz w:val="28"/>
          <w:szCs w:val="28"/>
        </w:rPr>
        <w:t>同时，正式授权下述签字人</w:t>
      </w:r>
      <w:r>
        <w:rPr>
          <w:rFonts w:hint="eastAsia" w:ascii="宋体" w:hAnsi="宋体" w:eastAsia="宋体" w:cs="宋体"/>
          <w:sz w:val="28"/>
          <w:szCs w:val="28"/>
          <w:u w:val="single"/>
        </w:rPr>
        <w:t xml:space="preserve">      </w:t>
      </w:r>
      <w:r>
        <w:rPr>
          <w:rFonts w:hint="eastAsia" w:ascii="宋体" w:hAnsi="宋体" w:eastAsia="宋体" w:cs="宋体"/>
          <w:sz w:val="28"/>
          <w:szCs w:val="28"/>
        </w:rPr>
        <w:t>（姓名和职务）代表</w:t>
      </w:r>
      <w:r>
        <w:rPr>
          <w:rFonts w:hint="eastAsia" w:ascii="宋体" w:hAnsi="宋体" w:eastAsia="宋体" w:cs="宋体"/>
          <w:sz w:val="28"/>
          <w:szCs w:val="28"/>
          <w:u w:val="single"/>
        </w:rPr>
        <w:t xml:space="preserve">           </w:t>
      </w:r>
      <w:r>
        <w:rPr>
          <w:rFonts w:hint="eastAsia" w:ascii="宋体" w:hAnsi="宋体" w:eastAsia="宋体" w:cs="宋体"/>
          <w:sz w:val="28"/>
          <w:szCs w:val="28"/>
        </w:rPr>
        <w:t>（供应商单位名称），</w:t>
      </w:r>
      <w:r>
        <w:rPr>
          <w:rFonts w:hint="eastAsia" w:ascii="宋体" w:hAnsi="宋体" w:eastAsia="宋体" w:cs="宋体"/>
          <w:kern w:val="2"/>
          <w:sz w:val="28"/>
          <w:szCs w:val="28"/>
        </w:rPr>
        <w:t>全权处理本次项目磋商的有关事宜。</w:t>
      </w:r>
    </w:p>
    <w:p w14:paraId="4E425A0A">
      <w:pPr>
        <w:keepNext w:val="0"/>
        <w:keepLines w:val="0"/>
        <w:pageBreakBefore w:val="0"/>
        <w:widowControl w:val="0"/>
        <w:kinsoku/>
        <w:wordWrap/>
        <w:overflowPunct/>
        <w:topLinePunct w:val="0"/>
        <w:autoSpaceDE/>
        <w:autoSpaceDN/>
        <w:bidi w:val="0"/>
        <w:adjustRightInd/>
        <w:snapToGrid/>
        <w:spacing w:line="640" w:lineRule="exact"/>
        <w:ind w:firstLine="425"/>
        <w:textAlignment w:val="auto"/>
        <w:rPr>
          <w:rFonts w:hint="eastAsia" w:ascii="宋体" w:hAnsi="宋体" w:eastAsia="宋体" w:cs="宋体"/>
          <w:kern w:val="0"/>
          <w:sz w:val="28"/>
          <w:szCs w:val="24"/>
          <w:lang w:val="en-US" w:eastAsia="zh-CN" w:bidi="ar-SA"/>
        </w:rPr>
      </w:pPr>
      <w:r>
        <w:rPr>
          <w:rFonts w:hint="eastAsia" w:ascii="宋体" w:hAnsi="宋体" w:eastAsia="宋体" w:cs="宋体"/>
          <w:kern w:val="0"/>
          <w:sz w:val="28"/>
          <w:szCs w:val="24"/>
          <w:lang w:val="en-US" w:eastAsia="zh-CN" w:bidi="ar-SA"/>
        </w:rPr>
        <w:t>1、我公司没有为本项目提供整体设计、规范编制或者项目管理、监理、检测等服务。</w:t>
      </w:r>
    </w:p>
    <w:p w14:paraId="739F9C00">
      <w:pPr>
        <w:keepNext w:val="0"/>
        <w:keepLines w:val="0"/>
        <w:pageBreakBefore w:val="0"/>
        <w:widowControl w:val="0"/>
        <w:kinsoku/>
        <w:wordWrap/>
        <w:overflowPunct/>
        <w:topLinePunct w:val="0"/>
        <w:autoSpaceDE/>
        <w:autoSpaceDN/>
        <w:bidi w:val="0"/>
        <w:adjustRightInd/>
        <w:snapToGrid/>
        <w:spacing w:line="640" w:lineRule="exact"/>
        <w:ind w:firstLine="425"/>
        <w:textAlignment w:val="auto"/>
        <w:rPr>
          <w:rFonts w:hint="eastAsia" w:ascii="宋体" w:hAnsi="宋体" w:eastAsia="宋体" w:cs="宋体"/>
          <w:kern w:val="0"/>
          <w:sz w:val="28"/>
          <w:szCs w:val="24"/>
          <w:lang w:val="en-US" w:eastAsia="zh-CN" w:bidi="ar-SA"/>
        </w:rPr>
      </w:pPr>
      <w:r>
        <w:rPr>
          <w:rFonts w:hint="eastAsia" w:ascii="宋体" w:hAnsi="宋体" w:eastAsia="宋体" w:cs="宋体"/>
          <w:kern w:val="0"/>
          <w:sz w:val="28"/>
          <w:szCs w:val="24"/>
          <w:lang w:val="en-US" w:eastAsia="zh-CN" w:bidi="ar-SA"/>
        </w:rPr>
        <w:t>2、参加本次采购活动前，我方没有被“信用中国”网站、“中国政府采购网”列入失信被执行人名单、重大税收违法案件当事人名单、政府采购严重违法失信行为记录名单。</w:t>
      </w:r>
    </w:p>
    <w:p w14:paraId="05492863">
      <w:pPr>
        <w:keepNext w:val="0"/>
        <w:keepLines w:val="0"/>
        <w:pageBreakBefore w:val="0"/>
        <w:widowControl w:val="0"/>
        <w:kinsoku/>
        <w:wordWrap/>
        <w:overflowPunct/>
        <w:topLinePunct w:val="0"/>
        <w:autoSpaceDE/>
        <w:autoSpaceDN/>
        <w:bidi w:val="0"/>
        <w:adjustRightInd/>
        <w:snapToGrid/>
        <w:spacing w:line="640" w:lineRule="exact"/>
        <w:ind w:firstLine="425"/>
        <w:textAlignment w:val="auto"/>
        <w:rPr>
          <w:rFonts w:hint="eastAsia" w:ascii="宋体" w:hAnsi="宋体" w:eastAsia="宋体" w:cs="宋体"/>
          <w:kern w:val="0"/>
          <w:sz w:val="28"/>
          <w:szCs w:val="24"/>
          <w:lang w:val="en-US" w:eastAsia="zh-CN" w:bidi="ar-SA"/>
        </w:rPr>
      </w:pPr>
      <w:r>
        <w:rPr>
          <w:rFonts w:hint="eastAsia" w:ascii="宋体" w:hAnsi="宋体" w:eastAsia="宋体" w:cs="宋体"/>
          <w:kern w:val="0"/>
          <w:sz w:val="28"/>
          <w:szCs w:val="24"/>
          <w:lang w:val="en-US" w:eastAsia="zh-CN" w:bidi="ar-SA"/>
        </w:rPr>
        <w:t>3、我公司不存在“负责人为同一人或者存在直接控股、管理关系的不同供应商，同时参加同一合同项下的政府采购活动”的情况。</w:t>
      </w:r>
    </w:p>
    <w:p w14:paraId="594178A3">
      <w:pPr>
        <w:keepNext w:val="0"/>
        <w:keepLines w:val="0"/>
        <w:pageBreakBefore w:val="0"/>
        <w:widowControl w:val="0"/>
        <w:kinsoku/>
        <w:wordWrap/>
        <w:overflowPunct/>
        <w:topLinePunct w:val="0"/>
        <w:autoSpaceDE/>
        <w:autoSpaceDN/>
        <w:bidi w:val="0"/>
        <w:adjustRightInd/>
        <w:snapToGrid/>
        <w:spacing w:line="640" w:lineRule="exact"/>
        <w:ind w:firstLine="425"/>
        <w:textAlignment w:val="auto"/>
        <w:rPr>
          <w:rFonts w:hint="eastAsia" w:ascii="宋体" w:hAnsi="宋体" w:eastAsia="宋体" w:cs="宋体"/>
          <w:kern w:val="0"/>
          <w:sz w:val="28"/>
          <w:szCs w:val="24"/>
          <w:lang w:val="en-US" w:eastAsia="zh-CN" w:bidi="ar-SA"/>
        </w:rPr>
      </w:pPr>
      <w:r>
        <w:rPr>
          <w:rFonts w:hint="eastAsia" w:ascii="宋体" w:hAnsi="宋体" w:eastAsia="宋体" w:cs="宋体"/>
          <w:kern w:val="0"/>
          <w:sz w:val="28"/>
          <w:szCs w:val="24"/>
          <w:lang w:val="en-US" w:eastAsia="zh-CN" w:bidi="ar-SA"/>
        </w:rPr>
        <w:t>4、按照磋商文件中规定各项要求，我方愿以（大写、人民币）</w:t>
      </w:r>
      <w:r>
        <w:rPr>
          <w:rFonts w:hint="eastAsia" w:ascii="宋体" w:hAnsi="宋体" w:eastAsia="宋体" w:cs="宋体"/>
          <w:kern w:val="0"/>
          <w:sz w:val="28"/>
          <w:szCs w:val="24"/>
          <w:u w:val="single"/>
          <w:lang w:val="en-US" w:eastAsia="zh-CN" w:bidi="ar-SA"/>
        </w:rPr>
        <w:t xml:space="preserve">         </w:t>
      </w:r>
      <w:r>
        <w:rPr>
          <w:rFonts w:hint="eastAsia" w:ascii="宋体" w:hAnsi="宋体" w:eastAsia="宋体" w:cs="宋体"/>
          <w:kern w:val="0"/>
          <w:sz w:val="28"/>
          <w:szCs w:val="24"/>
          <w:lang w:val="en-US" w:eastAsia="zh-CN" w:bidi="ar-SA"/>
        </w:rPr>
        <w:t>元（</w:t>
      </w:r>
      <w:r>
        <w:rPr>
          <w:rFonts w:hint="eastAsia" w:ascii="宋体" w:hAnsi="宋体" w:eastAsia="宋体" w:cs="宋体"/>
          <w:kern w:val="0"/>
          <w:sz w:val="28"/>
          <w:szCs w:val="24"/>
          <w:u w:val="single"/>
          <w:lang w:val="en-US" w:eastAsia="zh-CN" w:bidi="ar-SA"/>
        </w:rPr>
        <w:t>RMB¥       元</w:t>
      </w:r>
      <w:r>
        <w:rPr>
          <w:rFonts w:hint="eastAsia" w:ascii="宋体" w:hAnsi="宋体" w:eastAsia="宋体" w:cs="宋体"/>
          <w:kern w:val="0"/>
          <w:sz w:val="28"/>
          <w:szCs w:val="24"/>
          <w:lang w:val="en-US" w:eastAsia="zh-CN" w:bidi="ar-SA"/>
        </w:rPr>
        <w:t>）的磋商总报价并按磋商文件的规定要求提供货物和服务。</w:t>
      </w:r>
    </w:p>
    <w:p w14:paraId="73E18356">
      <w:pPr>
        <w:keepNext w:val="0"/>
        <w:keepLines w:val="0"/>
        <w:pageBreakBefore w:val="0"/>
        <w:widowControl w:val="0"/>
        <w:kinsoku/>
        <w:wordWrap/>
        <w:overflowPunct/>
        <w:topLinePunct w:val="0"/>
        <w:autoSpaceDE/>
        <w:autoSpaceDN/>
        <w:bidi w:val="0"/>
        <w:adjustRightInd/>
        <w:snapToGrid/>
        <w:spacing w:line="640" w:lineRule="exact"/>
        <w:ind w:firstLine="425"/>
        <w:textAlignment w:val="auto"/>
        <w:outlineLvl w:val="2"/>
        <w:rPr>
          <w:rFonts w:hint="eastAsia" w:ascii="宋体" w:hAnsi="宋体" w:eastAsia="宋体" w:cs="宋体"/>
          <w:kern w:val="0"/>
          <w:sz w:val="28"/>
          <w:szCs w:val="24"/>
          <w:lang w:val="en-US" w:eastAsia="zh-CN" w:bidi="ar-SA"/>
        </w:rPr>
      </w:pPr>
      <w:r>
        <w:rPr>
          <w:rFonts w:hint="eastAsia" w:ascii="宋体" w:hAnsi="宋体" w:eastAsia="宋体" w:cs="宋体"/>
          <w:kern w:val="0"/>
          <w:sz w:val="28"/>
          <w:szCs w:val="24"/>
          <w:lang w:val="en-US" w:eastAsia="zh-CN" w:bidi="ar-SA"/>
        </w:rPr>
        <w:t>5、如果我们成交，我们将按磋商文件规定的时间提供货物和服务。</w:t>
      </w:r>
    </w:p>
    <w:p w14:paraId="228CF7E2">
      <w:pPr>
        <w:keepNext w:val="0"/>
        <w:keepLines w:val="0"/>
        <w:pageBreakBefore w:val="0"/>
        <w:widowControl w:val="0"/>
        <w:kinsoku/>
        <w:wordWrap/>
        <w:overflowPunct/>
        <w:topLinePunct w:val="0"/>
        <w:autoSpaceDE/>
        <w:autoSpaceDN/>
        <w:bidi w:val="0"/>
        <w:adjustRightInd/>
        <w:snapToGrid/>
        <w:spacing w:line="640" w:lineRule="exact"/>
        <w:ind w:firstLine="425"/>
        <w:textAlignment w:val="auto"/>
        <w:rPr>
          <w:rFonts w:hint="eastAsia" w:ascii="宋体" w:hAnsi="宋体" w:eastAsia="宋体" w:cs="宋体"/>
          <w:kern w:val="0"/>
          <w:sz w:val="28"/>
          <w:szCs w:val="24"/>
          <w:lang w:val="en-US" w:eastAsia="zh-CN" w:bidi="ar-SA"/>
        </w:rPr>
      </w:pPr>
      <w:r>
        <w:rPr>
          <w:rFonts w:hint="eastAsia" w:ascii="宋体" w:hAnsi="宋体" w:eastAsia="宋体" w:cs="宋体"/>
          <w:kern w:val="0"/>
          <w:sz w:val="28"/>
          <w:szCs w:val="24"/>
          <w:lang w:val="en-US" w:eastAsia="zh-CN" w:bidi="ar-SA"/>
        </w:rPr>
        <w:t>6、我方同意按照磋商文件中第14条规定，本响应文件的有效期为从磋商之日起计算90天，在此期间，本响应文件将始终对我们具有约束力，并可随时被接受。如果我们成交，本响应文件在此期间之后将继续保持有效，直到合同生效。</w:t>
      </w:r>
    </w:p>
    <w:p w14:paraId="05F67C58">
      <w:pPr>
        <w:keepNext w:val="0"/>
        <w:keepLines w:val="0"/>
        <w:pageBreakBefore w:val="0"/>
        <w:widowControl w:val="0"/>
        <w:kinsoku/>
        <w:wordWrap/>
        <w:overflowPunct/>
        <w:topLinePunct w:val="0"/>
        <w:autoSpaceDE/>
        <w:autoSpaceDN/>
        <w:bidi w:val="0"/>
        <w:adjustRightInd/>
        <w:snapToGrid/>
        <w:spacing w:line="640" w:lineRule="exact"/>
        <w:ind w:firstLine="425"/>
        <w:textAlignment w:val="auto"/>
        <w:rPr>
          <w:rFonts w:hint="eastAsia" w:ascii="宋体" w:hAnsi="宋体" w:eastAsia="宋体" w:cs="宋体"/>
          <w:kern w:val="0"/>
          <w:sz w:val="28"/>
          <w:szCs w:val="24"/>
          <w:lang w:val="en-US" w:eastAsia="zh-CN" w:bidi="ar-SA"/>
        </w:rPr>
      </w:pPr>
      <w:r>
        <w:rPr>
          <w:rFonts w:hint="eastAsia" w:ascii="宋体" w:hAnsi="宋体" w:eastAsia="宋体" w:cs="宋体"/>
          <w:kern w:val="0"/>
          <w:sz w:val="28"/>
          <w:szCs w:val="24"/>
          <w:lang w:val="en-US" w:eastAsia="zh-CN" w:bidi="ar-SA"/>
        </w:rPr>
        <w:t>7、我们同意向贵方提供贵方可能要求的与磋商有关的任何证据或资料，并保证所提供的都是真实的、准确的。</w:t>
      </w:r>
    </w:p>
    <w:p w14:paraId="13FB15B5">
      <w:pPr>
        <w:keepNext w:val="0"/>
        <w:keepLines w:val="0"/>
        <w:pageBreakBefore w:val="0"/>
        <w:widowControl w:val="0"/>
        <w:kinsoku/>
        <w:wordWrap/>
        <w:overflowPunct/>
        <w:topLinePunct w:val="0"/>
        <w:autoSpaceDE/>
        <w:autoSpaceDN/>
        <w:bidi w:val="0"/>
        <w:adjustRightInd/>
        <w:snapToGrid/>
        <w:spacing w:line="640" w:lineRule="exact"/>
        <w:ind w:firstLine="425"/>
        <w:textAlignment w:val="auto"/>
        <w:rPr>
          <w:rFonts w:hint="eastAsia" w:ascii="宋体" w:hAnsi="宋体" w:eastAsia="宋体" w:cs="宋体"/>
          <w:kern w:val="0"/>
          <w:sz w:val="28"/>
          <w:szCs w:val="24"/>
          <w:lang w:val="en-US" w:eastAsia="zh-CN" w:bidi="ar-SA"/>
        </w:rPr>
      </w:pPr>
      <w:r>
        <w:rPr>
          <w:rFonts w:hint="eastAsia" w:ascii="宋体" w:hAnsi="宋体" w:eastAsia="宋体" w:cs="宋体"/>
          <w:kern w:val="0"/>
          <w:sz w:val="28"/>
          <w:szCs w:val="24"/>
          <w:lang w:val="en-US" w:eastAsia="zh-CN" w:bidi="ar-SA"/>
        </w:rPr>
        <w:t>8、如果我们成交，为执行合同，我们将按照供应商须知第30条要求提交履约保证金。</w:t>
      </w:r>
    </w:p>
    <w:p w14:paraId="41A6F453">
      <w:pPr>
        <w:keepNext w:val="0"/>
        <w:keepLines w:val="0"/>
        <w:pageBreakBefore w:val="0"/>
        <w:widowControl w:val="0"/>
        <w:kinsoku/>
        <w:wordWrap/>
        <w:overflowPunct/>
        <w:topLinePunct w:val="0"/>
        <w:autoSpaceDE/>
        <w:autoSpaceDN/>
        <w:bidi w:val="0"/>
        <w:adjustRightInd/>
        <w:snapToGrid/>
        <w:spacing w:line="640" w:lineRule="exact"/>
        <w:ind w:firstLine="425"/>
        <w:textAlignment w:val="auto"/>
        <w:rPr>
          <w:rFonts w:hint="eastAsia" w:ascii="宋体" w:hAnsi="宋体" w:eastAsia="宋体" w:cs="宋体"/>
          <w:kern w:val="0"/>
          <w:sz w:val="28"/>
          <w:szCs w:val="24"/>
          <w:lang w:val="en-US" w:eastAsia="zh-CN" w:bidi="ar-SA"/>
        </w:rPr>
      </w:pPr>
      <w:r>
        <w:rPr>
          <w:rFonts w:hint="eastAsia" w:ascii="宋体" w:hAnsi="宋体" w:eastAsia="宋体" w:cs="宋体"/>
          <w:kern w:val="0"/>
          <w:sz w:val="28"/>
          <w:szCs w:val="24"/>
          <w:lang w:val="en-US" w:eastAsia="zh-CN" w:bidi="ar-SA"/>
        </w:rPr>
        <w:t>9、一旦我方成交，我方将按照磋商文件的规定，严格履行合同的责任和义务，并保证按磋商文件中规定的时间内提供货物和服务，否则我们的履约保证金将被贵方没收。</w:t>
      </w:r>
    </w:p>
    <w:p w14:paraId="318C5A6E">
      <w:pPr>
        <w:spacing w:line="640" w:lineRule="exact"/>
        <w:ind w:firstLine="567"/>
        <w:rPr>
          <w:rFonts w:hint="eastAsia" w:ascii="宋体" w:hAnsi="宋体" w:eastAsia="宋体" w:cs="宋体"/>
          <w:sz w:val="28"/>
          <w:szCs w:val="28"/>
        </w:rPr>
      </w:pPr>
    </w:p>
    <w:p w14:paraId="4F319CFA">
      <w:pPr>
        <w:pStyle w:val="41"/>
        <w:spacing w:before="0" w:after="0" w:line="640" w:lineRule="exact"/>
        <w:ind w:right="561" w:firstLine="3360" w:firstLineChars="1200"/>
        <w:rPr>
          <w:rFonts w:hint="eastAsia" w:ascii="宋体" w:hAnsi="宋体" w:eastAsia="宋体" w:cs="宋体"/>
          <w:sz w:val="28"/>
          <w:u w:val="single"/>
        </w:rPr>
      </w:pPr>
      <w:r>
        <w:rPr>
          <w:rFonts w:hint="eastAsia" w:ascii="宋体" w:hAnsi="宋体" w:eastAsia="宋体" w:cs="宋体"/>
          <w:sz w:val="28"/>
        </w:rPr>
        <w:t>供应商名称（公章）:</w:t>
      </w:r>
      <w:r>
        <w:rPr>
          <w:rFonts w:hint="eastAsia" w:ascii="宋体" w:hAnsi="宋体" w:eastAsia="宋体" w:cs="宋体"/>
          <w:sz w:val="28"/>
          <w:u w:val="single"/>
        </w:rPr>
        <w:t xml:space="preserve">                 </w:t>
      </w:r>
    </w:p>
    <w:p w14:paraId="79DE1BD4">
      <w:pPr>
        <w:pStyle w:val="41"/>
        <w:spacing w:before="0" w:after="0" w:line="640" w:lineRule="exact"/>
        <w:ind w:right="561" w:firstLine="3360" w:firstLineChars="1200"/>
        <w:rPr>
          <w:rFonts w:hint="eastAsia" w:ascii="宋体" w:hAnsi="宋体" w:eastAsia="宋体" w:cs="宋体"/>
          <w:kern w:val="2"/>
          <w:sz w:val="28"/>
          <w:szCs w:val="28"/>
        </w:rPr>
      </w:pPr>
      <w:r>
        <w:rPr>
          <w:rFonts w:hint="eastAsia" w:ascii="宋体" w:hAnsi="宋体" w:eastAsia="宋体" w:cs="宋体"/>
          <w:sz w:val="28"/>
          <w:szCs w:val="28"/>
        </w:rPr>
        <w:t>地址:</w:t>
      </w:r>
      <w:r>
        <w:rPr>
          <w:rFonts w:hint="eastAsia" w:ascii="宋体" w:hAnsi="宋体" w:eastAsia="宋体" w:cs="宋体"/>
          <w:sz w:val="28"/>
          <w:szCs w:val="28"/>
          <w:u w:val="single"/>
        </w:rPr>
        <w:t xml:space="preserve">             </w:t>
      </w:r>
      <w:r>
        <w:rPr>
          <w:rFonts w:hint="eastAsia" w:ascii="宋体" w:hAnsi="宋体" w:eastAsia="宋体" w:cs="宋体"/>
          <w:sz w:val="28"/>
          <w:szCs w:val="28"/>
        </w:rPr>
        <w:t>邮编:</w:t>
      </w:r>
      <w:r>
        <w:rPr>
          <w:rFonts w:hint="eastAsia" w:ascii="宋体" w:hAnsi="宋体" w:eastAsia="宋体" w:cs="宋体"/>
          <w:sz w:val="28"/>
          <w:szCs w:val="28"/>
          <w:u w:val="single"/>
        </w:rPr>
        <w:t xml:space="preserve">             </w:t>
      </w:r>
    </w:p>
    <w:p w14:paraId="2A6F222C">
      <w:pPr>
        <w:snapToGrid w:val="0"/>
        <w:spacing w:line="640" w:lineRule="exact"/>
        <w:ind w:right="561" w:firstLine="3360" w:firstLineChars="1200"/>
        <w:rPr>
          <w:rFonts w:hint="eastAsia" w:ascii="宋体" w:hAnsi="宋体" w:eastAsia="宋体" w:cs="宋体"/>
          <w:sz w:val="28"/>
          <w:szCs w:val="28"/>
          <w:u w:val="single"/>
        </w:rPr>
      </w:pPr>
      <w:r>
        <w:rPr>
          <w:rFonts w:hint="eastAsia" w:ascii="宋体" w:hAnsi="宋体" w:eastAsia="宋体" w:cs="宋体"/>
          <w:sz w:val="28"/>
          <w:szCs w:val="28"/>
        </w:rPr>
        <w:t>电话:</w:t>
      </w:r>
      <w:r>
        <w:rPr>
          <w:rFonts w:hint="eastAsia" w:ascii="宋体" w:hAnsi="宋体" w:eastAsia="宋体" w:cs="宋体"/>
          <w:sz w:val="28"/>
          <w:szCs w:val="28"/>
          <w:u w:val="single"/>
        </w:rPr>
        <w:t xml:space="preserve">             </w:t>
      </w:r>
      <w:r>
        <w:rPr>
          <w:rFonts w:hint="eastAsia" w:ascii="宋体" w:hAnsi="宋体" w:eastAsia="宋体" w:cs="宋体"/>
          <w:sz w:val="28"/>
          <w:szCs w:val="28"/>
        </w:rPr>
        <w:t>传真:</w:t>
      </w:r>
      <w:r>
        <w:rPr>
          <w:rFonts w:hint="eastAsia" w:ascii="宋体" w:hAnsi="宋体" w:eastAsia="宋体" w:cs="宋体"/>
          <w:sz w:val="28"/>
          <w:szCs w:val="28"/>
          <w:u w:val="single"/>
        </w:rPr>
        <w:t xml:space="preserve">             </w:t>
      </w:r>
    </w:p>
    <w:p w14:paraId="182B0C45">
      <w:pPr>
        <w:pStyle w:val="13"/>
        <w:spacing w:line="640" w:lineRule="exact"/>
        <w:ind w:right="561" w:firstLine="3360" w:firstLineChars="1200"/>
        <w:rPr>
          <w:rFonts w:hint="eastAsia" w:ascii="宋体" w:hAnsi="宋体" w:eastAsia="宋体" w:cs="宋体"/>
          <w:sz w:val="28"/>
          <w:u w:val="single"/>
        </w:rPr>
      </w:pPr>
      <w:r>
        <w:rPr>
          <w:rFonts w:hint="eastAsia" w:ascii="宋体" w:hAnsi="宋体" w:eastAsia="宋体" w:cs="宋体"/>
          <w:sz w:val="28"/>
          <w:szCs w:val="24"/>
        </w:rPr>
        <w:t>法定代表人（委托受托人）签字</w:t>
      </w:r>
      <w:r>
        <w:rPr>
          <w:rFonts w:hint="eastAsia" w:ascii="宋体" w:hAnsi="宋体" w:eastAsia="宋体" w:cs="宋体"/>
          <w:sz w:val="28"/>
        </w:rPr>
        <w:t>:</w:t>
      </w:r>
      <w:r>
        <w:rPr>
          <w:rFonts w:hint="eastAsia" w:ascii="宋体" w:hAnsi="宋体" w:eastAsia="宋体" w:cs="宋体"/>
          <w:sz w:val="28"/>
          <w:u w:val="single"/>
        </w:rPr>
        <w:t xml:space="preserve">       </w:t>
      </w:r>
    </w:p>
    <w:p w14:paraId="65DB5115">
      <w:pPr>
        <w:pStyle w:val="13"/>
        <w:spacing w:line="640" w:lineRule="exact"/>
        <w:ind w:right="561" w:firstLine="3360" w:firstLineChars="1200"/>
        <w:rPr>
          <w:rFonts w:hint="eastAsia" w:ascii="宋体" w:hAnsi="宋体" w:eastAsia="宋体" w:cs="宋体"/>
          <w:sz w:val="28"/>
          <w:szCs w:val="24"/>
        </w:rPr>
      </w:pPr>
      <w:r>
        <w:rPr>
          <w:rFonts w:hint="eastAsia" w:ascii="宋体" w:hAnsi="宋体" w:eastAsia="宋体" w:cs="宋体"/>
          <w:sz w:val="28"/>
          <w:szCs w:val="24"/>
        </w:rPr>
        <w:t>职务:</w:t>
      </w:r>
      <w:r>
        <w:rPr>
          <w:rFonts w:hint="eastAsia" w:ascii="宋体" w:hAnsi="宋体" w:eastAsia="宋体" w:cs="宋体"/>
          <w:sz w:val="28"/>
          <w:szCs w:val="24"/>
          <w:u w:val="single"/>
        </w:rPr>
        <w:t xml:space="preserve">                               </w:t>
      </w:r>
    </w:p>
    <w:p w14:paraId="102729A5">
      <w:pPr>
        <w:pStyle w:val="13"/>
        <w:spacing w:line="640" w:lineRule="exact"/>
        <w:ind w:right="561" w:firstLine="420" w:firstLineChars="150"/>
        <w:jc w:val="center"/>
        <w:rPr>
          <w:rFonts w:hint="eastAsia" w:ascii="宋体" w:hAnsi="宋体" w:eastAsia="宋体" w:cs="宋体"/>
          <w:sz w:val="28"/>
          <w:szCs w:val="24"/>
        </w:rPr>
      </w:pPr>
      <w:r>
        <w:rPr>
          <w:rFonts w:hint="eastAsia" w:ascii="宋体" w:hAnsi="宋体" w:eastAsia="宋体" w:cs="宋体"/>
          <w:sz w:val="28"/>
          <w:szCs w:val="24"/>
        </w:rPr>
        <w:t xml:space="preserve">          日期: </w:t>
      </w:r>
      <w:r>
        <w:rPr>
          <w:rFonts w:hint="eastAsia" w:ascii="宋体" w:hAnsi="宋体" w:eastAsia="宋体" w:cs="宋体"/>
          <w:sz w:val="28"/>
          <w:szCs w:val="24"/>
          <w:u w:val="single"/>
        </w:rPr>
        <w:t xml:space="preserve">      </w:t>
      </w:r>
      <w:r>
        <w:rPr>
          <w:rFonts w:hint="eastAsia" w:ascii="宋体" w:hAnsi="宋体" w:eastAsia="宋体" w:cs="宋体"/>
          <w:sz w:val="28"/>
          <w:szCs w:val="24"/>
        </w:rPr>
        <w:t>年</w:t>
      </w:r>
      <w:r>
        <w:rPr>
          <w:rFonts w:hint="eastAsia" w:ascii="宋体" w:hAnsi="宋体" w:eastAsia="宋体" w:cs="宋体"/>
          <w:sz w:val="28"/>
          <w:szCs w:val="24"/>
          <w:u w:val="single"/>
        </w:rPr>
        <w:t xml:space="preserve">     </w:t>
      </w:r>
      <w:r>
        <w:rPr>
          <w:rFonts w:hint="eastAsia" w:ascii="宋体" w:hAnsi="宋体" w:eastAsia="宋体" w:cs="宋体"/>
          <w:sz w:val="28"/>
          <w:szCs w:val="24"/>
        </w:rPr>
        <w:t>月</w:t>
      </w:r>
      <w:r>
        <w:rPr>
          <w:rFonts w:hint="eastAsia" w:ascii="宋体" w:hAnsi="宋体" w:eastAsia="宋体" w:cs="宋体"/>
          <w:sz w:val="28"/>
          <w:szCs w:val="24"/>
          <w:u w:val="single"/>
        </w:rPr>
        <w:t xml:space="preserve">     </w:t>
      </w:r>
      <w:r>
        <w:rPr>
          <w:rFonts w:hint="eastAsia" w:ascii="宋体" w:hAnsi="宋体" w:eastAsia="宋体" w:cs="宋体"/>
          <w:sz w:val="28"/>
          <w:szCs w:val="24"/>
        </w:rPr>
        <w:t>日</w:t>
      </w:r>
    </w:p>
    <w:p w14:paraId="16790E5A">
      <w:pPr>
        <w:spacing w:line="440" w:lineRule="exact"/>
        <w:ind w:firstLine="3357" w:firstLineChars="1045"/>
        <w:rPr>
          <w:rFonts w:hint="eastAsia" w:ascii="宋体" w:hAnsi="宋体" w:eastAsia="宋体" w:cs="宋体"/>
          <w:b/>
          <w:bCs/>
          <w:sz w:val="32"/>
          <w:szCs w:val="32"/>
        </w:rPr>
      </w:pPr>
    </w:p>
    <w:p w14:paraId="2D505AEB">
      <w:pPr>
        <w:spacing w:line="440" w:lineRule="exact"/>
        <w:ind w:firstLine="3357" w:firstLineChars="1045"/>
        <w:rPr>
          <w:rFonts w:hint="eastAsia" w:ascii="宋体" w:hAnsi="宋体" w:eastAsia="宋体" w:cs="宋体"/>
          <w:b/>
          <w:bCs/>
          <w:sz w:val="32"/>
          <w:szCs w:val="32"/>
        </w:rPr>
      </w:pPr>
    </w:p>
    <w:p w14:paraId="0318451F">
      <w:pPr>
        <w:spacing w:line="440" w:lineRule="exact"/>
        <w:rPr>
          <w:rFonts w:hint="eastAsia" w:ascii="宋体" w:hAnsi="宋体" w:eastAsia="宋体" w:cs="宋体"/>
          <w:b/>
          <w:bCs/>
          <w:sz w:val="32"/>
          <w:szCs w:val="32"/>
        </w:rPr>
      </w:pPr>
    </w:p>
    <w:p w14:paraId="6DA30319">
      <w:pPr>
        <w:pStyle w:val="13"/>
        <w:spacing w:line="640" w:lineRule="exact"/>
        <w:ind w:right="561" w:firstLine="422" w:firstLineChars="150"/>
        <w:jc w:val="center"/>
        <w:rPr>
          <w:rFonts w:hint="eastAsia" w:ascii="宋体" w:hAnsi="宋体" w:eastAsia="宋体" w:cs="宋体"/>
          <w:b/>
          <w:sz w:val="28"/>
          <w:szCs w:val="24"/>
        </w:rPr>
      </w:pPr>
      <w:r>
        <w:rPr>
          <w:rFonts w:hint="eastAsia" w:ascii="宋体" w:hAnsi="宋体" w:eastAsia="宋体" w:cs="宋体"/>
          <w:b/>
          <w:sz w:val="28"/>
          <w:szCs w:val="24"/>
        </w:rPr>
        <w:t>注：请磋商供应商另准备多份（建议不少于2份）空白磋商函（加盖供应商公章），以备多轮报价用。</w:t>
      </w:r>
    </w:p>
    <w:p w14:paraId="0F467385">
      <w:pPr>
        <w:spacing w:line="440" w:lineRule="exact"/>
        <w:ind w:firstLine="3357" w:firstLineChars="1045"/>
        <w:rPr>
          <w:rFonts w:hint="eastAsia" w:ascii="宋体" w:hAnsi="宋体" w:eastAsia="宋体" w:cs="宋体"/>
          <w:b/>
          <w:bCs/>
          <w:sz w:val="32"/>
          <w:szCs w:val="32"/>
        </w:rPr>
      </w:pPr>
    </w:p>
    <w:p w14:paraId="27BE3E74">
      <w:pPr>
        <w:spacing w:line="440" w:lineRule="exact"/>
        <w:ind w:firstLine="3357" w:firstLineChars="1045"/>
        <w:rPr>
          <w:rFonts w:hint="eastAsia" w:ascii="宋体" w:hAnsi="宋体" w:eastAsia="宋体" w:cs="宋体"/>
          <w:b/>
          <w:bCs/>
          <w:sz w:val="32"/>
          <w:szCs w:val="32"/>
        </w:rPr>
      </w:pPr>
    </w:p>
    <w:p w14:paraId="6EB5E58C">
      <w:pPr>
        <w:spacing w:line="440" w:lineRule="exact"/>
        <w:ind w:firstLine="3357" w:firstLineChars="1045"/>
        <w:rPr>
          <w:rFonts w:hint="eastAsia" w:ascii="宋体" w:hAnsi="宋体" w:eastAsia="宋体" w:cs="宋体"/>
          <w:b/>
          <w:bCs/>
          <w:sz w:val="32"/>
          <w:szCs w:val="32"/>
        </w:rPr>
      </w:pPr>
    </w:p>
    <w:p w14:paraId="3F55776B">
      <w:pPr>
        <w:spacing w:line="440" w:lineRule="exact"/>
        <w:ind w:firstLine="3357" w:firstLineChars="1045"/>
        <w:rPr>
          <w:rFonts w:hint="eastAsia" w:ascii="宋体" w:hAnsi="宋体" w:eastAsia="宋体" w:cs="宋体"/>
          <w:b/>
          <w:bCs/>
          <w:sz w:val="32"/>
          <w:szCs w:val="32"/>
        </w:rPr>
      </w:pPr>
    </w:p>
    <w:p w14:paraId="163A11EE">
      <w:pPr>
        <w:spacing w:line="440" w:lineRule="exact"/>
        <w:ind w:firstLine="3357" w:firstLineChars="1045"/>
        <w:rPr>
          <w:rFonts w:hint="eastAsia" w:ascii="宋体" w:hAnsi="宋体" w:eastAsia="宋体" w:cs="宋体"/>
          <w:b/>
          <w:bCs/>
          <w:sz w:val="32"/>
          <w:szCs w:val="32"/>
        </w:rPr>
      </w:pPr>
    </w:p>
    <w:p w14:paraId="1EAE3AA7">
      <w:pPr>
        <w:spacing w:line="440" w:lineRule="exact"/>
        <w:rPr>
          <w:rFonts w:hint="eastAsia" w:ascii="宋体" w:hAnsi="宋体" w:eastAsia="宋体" w:cs="宋体"/>
          <w:sz w:val="28"/>
          <w:szCs w:val="28"/>
        </w:rPr>
      </w:pPr>
    </w:p>
    <w:p w14:paraId="5D45E77A">
      <w:pPr>
        <w:spacing w:before="156" w:beforeLines="50" w:after="156" w:afterLines="50" w:line="520" w:lineRule="exact"/>
        <w:jc w:val="center"/>
        <w:rPr>
          <w:rFonts w:hint="eastAsia" w:ascii="宋体" w:hAnsi="宋体" w:eastAsia="宋体" w:cs="宋体"/>
          <w:b/>
          <w:bCs/>
          <w:sz w:val="32"/>
          <w:szCs w:val="32"/>
        </w:rPr>
      </w:pPr>
      <w:r>
        <w:rPr>
          <w:rFonts w:hint="eastAsia" w:ascii="宋体" w:hAnsi="宋体" w:eastAsia="宋体" w:cs="宋体"/>
          <w:b/>
          <w:bCs/>
          <w:sz w:val="32"/>
          <w:szCs w:val="32"/>
        </w:rPr>
        <w:t>二、</w:t>
      </w:r>
      <w:r>
        <w:rPr>
          <w:rFonts w:hint="eastAsia" w:ascii="宋体" w:hAnsi="宋体" w:eastAsia="宋体" w:cs="宋体"/>
          <w:b/>
          <w:sz w:val="32"/>
          <w:szCs w:val="32"/>
        </w:rPr>
        <w:t>磋商</w:t>
      </w:r>
      <w:r>
        <w:rPr>
          <w:rFonts w:hint="eastAsia" w:ascii="宋体" w:hAnsi="宋体" w:eastAsia="宋体" w:cs="宋体"/>
          <w:b/>
          <w:bCs/>
          <w:sz w:val="32"/>
          <w:szCs w:val="32"/>
        </w:rPr>
        <w:t>报价</w:t>
      </w:r>
    </w:p>
    <w:p w14:paraId="6BE40F8E">
      <w:pPr>
        <w:spacing w:line="440" w:lineRule="exact"/>
        <w:rPr>
          <w:rFonts w:hint="eastAsia" w:ascii="宋体" w:hAnsi="宋体" w:eastAsia="宋体" w:cs="宋体"/>
          <w:b/>
          <w:bCs/>
          <w:sz w:val="32"/>
          <w:szCs w:val="32"/>
        </w:rPr>
      </w:pPr>
    </w:p>
    <w:tbl>
      <w:tblPr>
        <w:tblStyle w:val="25"/>
        <w:tblW w:w="0" w:type="auto"/>
        <w:tblInd w:w="3" w:type="dxa"/>
        <w:tblLayout w:type="fixed"/>
        <w:tblCellMar>
          <w:top w:w="0" w:type="dxa"/>
          <w:left w:w="108" w:type="dxa"/>
          <w:bottom w:w="0" w:type="dxa"/>
          <w:right w:w="108" w:type="dxa"/>
        </w:tblCellMar>
      </w:tblPr>
      <w:tblGrid>
        <w:gridCol w:w="911"/>
        <w:gridCol w:w="1915"/>
        <w:gridCol w:w="2519"/>
        <w:gridCol w:w="1356"/>
        <w:gridCol w:w="1356"/>
        <w:gridCol w:w="1163"/>
      </w:tblGrid>
      <w:tr w14:paraId="69E69676">
        <w:tblPrEx>
          <w:tblCellMar>
            <w:top w:w="0" w:type="dxa"/>
            <w:left w:w="108" w:type="dxa"/>
            <w:bottom w:w="0" w:type="dxa"/>
            <w:right w:w="108" w:type="dxa"/>
          </w:tblCellMar>
        </w:tblPrEx>
        <w:trPr>
          <w:trHeight w:val="658" w:hRule="atLeast"/>
        </w:trPr>
        <w:tc>
          <w:tcPr>
            <w:tcW w:w="911" w:type="dxa"/>
            <w:tcBorders>
              <w:top w:val="single" w:color="auto" w:sz="6" w:space="0"/>
              <w:left w:val="single" w:color="auto" w:sz="6" w:space="0"/>
              <w:bottom w:val="single" w:color="auto" w:sz="6" w:space="0"/>
              <w:right w:val="single" w:color="auto" w:sz="6" w:space="0"/>
            </w:tcBorders>
            <w:noWrap w:val="0"/>
            <w:vAlign w:val="center"/>
          </w:tcPr>
          <w:p w14:paraId="0055CAED">
            <w:pPr>
              <w:autoSpaceDE w:val="0"/>
              <w:autoSpaceDN w:val="0"/>
              <w:adjustRightInd w:val="0"/>
              <w:snapToGrid w:val="0"/>
              <w:spacing w:line="360" w:lineRule="auto"/>
              <w:jc w:val="center"/>
              <w:rPr>
                <w:rFonts w:hint="eastAsia" w:ascii="宋体" w:hAnsi="宋体" w:eastAsia="宋体" w:cs="宋体"/>
                <w:sz w:val="28"/>
                <w:szCs w:val="28"/>
                <w:lang w:val="zh-CN"/>
              </w:rPr>
            </w:pPr>
            <w:r>
              <w:rPr>
                <w:rFonts w:hint="eastAsia" w:ascii="宋体" w:hAnsi="宋体" w:eastAsia="宋体" w:cs="宋体"/>
                <w:sz w:val="28"/>
                <w:szCs w:val="28"/>
                <w:lang w:val="zh-CN"/>
              </w:rPr>
              <w:t>序号</w:t>
            </w:r>
          </w:p>
        </w:tc>
        <w:tc>
          <w:tcPr>
            <w:tcW w:w="1915" w:type="dxa"/>
            <w:tcBorders>
              <w:top w:val="single" w:color="auto" w:sz="6" w:space="0"/>
              <w:left w:val="single" w:color="auto" w:sz="6" w:space="0"/>
              <w:bottom w:val="single" w:color="auto" w:sz="6" w:space="0"/>
              <w:right w:val="single" w:color="auto" w:sz="6" w:space="0"/>
            </w:tcBorders>
            <w:noWrap w:val="0"/>
            <w:vAlign w:val="center"/>
          </w:tcPr>
          <w:p w14:paraId="025DFFF4">
            <w:pPr>
              <w:autoSpaceDE w:val="0"/>
              <w:autoSpaceDN w:val="0"/>
              <w:adjustRightInd w:val="0"/>
              <w:snapToGrid w:val="0"/>
              <w:spacing w:line="360" w:lineRule="auto"/>
              <w:jc w:val="center"/>
              <w:rPr>
                <w:rFonts w:hint="eastAsia" w:ascii="宋体" w:hAnsi="宋体" w:eastAsia="宋体" w:cs="宋体"/>
                <w:sz w:val="28"/>
                <w:szCs w:val="28"/>
                <w:lang w:val="zh-CN"/>
              </w:rPr>
            </w:pPr>
            <w:r>
              <w:rPr>
                <w:rFonts w:hint="eastAsia" w:ascii="宋体" w:hAnsi="宋体" w:eastAsia="宋体" w:cs="宋体"/>
                <w:sz w:val="28"/>
                <w:szCs w:val="28"/>
                <w:lang w:val="zh-CN"/>
              </w:rPr>
              <w:t>项目名称</w:t>
            </w:r>
          </w:p>
        </w:tc>
        <w:tc>
          <w:tcPr>
            <w:tcW w:w="2519" w:type="dxa"/>
            <w:tcBorders>
              <w:top w:val="single" w:color="auto" w:sz="6" w:space="0"/>
              <w:left w:val="single" w:color="auto" w:sz="6" w:space="0"/>
              <w:bottom w:val="single" w:color="auto" w:sz="6" w:space="0"/>
              <w:right w:val="single" w:color="auto" w:sz="6" w:space="0"/>
            </w:tcBorders>
            <w:noWrap w:val="0"/>
            <w:vAlign w:val="center"/>
          </w:tcPr>
          <w:p w14:paraId="5047ED3E">
            <w:pPr>
              <w:autoSpaceDE w:val="0"/>
              <w:autoSpaceDN w:val="0"/>
              <w:adjustRightInd w:val="0"/>
              <w:snapToGrid w:val="0"/>
              <w:spacing w:line="360" w:lineRule="auto"/>
              <w:jc w:val="center"/>
              <w:rPr>
                <w:rFonts w:hint="eastAsia" w:ascii="宋体" w:hAnsi="宋体" w:eastAsia="宋体" w:cs="宋体"/>
                <w:sz w:val="28"/>
                <w:szCs w:val="28"/>
                <w:lang w:val="zh-CN"/>
              </w:rPr>
            </w:pPr>
            <w:r>
              <w:rPr>
                <w:rFonts w:hint="eastAsia" w:ascii="宋体" w:hAnsi="宋体" w:eastAsia="宋体" w:cs="宋体"/>
                <w:sz w:val="28"/>
                <w:szCs w:val="28"/>
                <w:lang w:val="zh-CN"/>
              </w:rPr>
              <w:t>磋商总价（元）</w:t>
            </w:r>
          </w:p>
        </w:tc>
        <w:tc>
          <w:tcPr>
            <w:tcW w:w="1356" w:type="dxa"/>
            <w:tcBorders>
              <w:top w:val="single" w:color="auto" w:sz="6" w:space="0"/>
              <w:left w:val="single" w:color="auto" w:sz="6" w:space="0"/>
              <w:bottom w:val="single" w:color="auto" w:sz="6" w:space="0"/>
              <w:right w:val="single" w:color="auto" w:sz="6" w:space="0"/>
            </w:tcBorders>
            <w:noWrap w:val="0"/>
            <w:vAlign w:val="center"/>
          </w:tcPr>
          <w:p w14:paraId="57DCCCBF">
            <w:pPr>
              <w:autoSpaceDE w:val="0"/>
              <w:autoSpaceDN w:val="0"/>
              <w:adjustRightInd w:val="0"/>
              <w:snapToGrid w:val="0"/>
              <w:spacing w:line="360" w:lineRule="auto"/>
              <w:jc w:val="center"/>
              <w:rPr>
                <w:rFonts w:hint="eastAsia" w:ascii="宋体" w:hAnsi="宋体" w:eastAsia="宋体" w:cs="宋体"/>
                <w:sz w:val="28"/>
                <w:szCs w:val="28"/>
                <w:lang w:val="zh-CN"/>
              </w:rPr>
            </w:pPr>
            <w:r>
              <w:rPr>
                <w:rFonts w:hint="eastAsia" w:ascii="宋体" w:hAnsi="宋体" w:eastAsia="宋体" w:cs="宋体"/>
                <w:sz w:val="28"/>
                <w:szCs w:val="28"/>
                <w:lang w:val="zh-CN"/>
              </w:rPr>
              <w:t>服务期限</w:t>
            </w:r>
          </w:p>
        </w:tc>
        <w:tc>
          <w:tcPr>
            <w:tcW w:w="1356" w:type="dxa"/>
            <w:tcBorders>
              <w:top w:val="single" w:color="auto" w:sz="6" w:space="0"/>
              <w:left w:val="single" w:color="auto" w:sz="6" w:space="0"/>
              <w:bottom w:val="single" w:color="auto" w:sz="6" w:space="0"/>
              <w:right w:val="single" w:color="auto" w:sz="6" w:space="0"/>
            </w:tcBorders>
            <w:noWrap w:val="0"/>
            <w:vAlign w:val="center"/>
          </w:tcPr>
          <w:p w14:paraId="787C2B80">
            <w:pPr>
              <w:autoSpaceDE w:val="0"/>
              <w:autoSpaceDN w:val="0"/>
              <w:adjustRightInd w:val="0"/>
              <w:snapToGrid w:val="0"/>
              <w:spacing w:line="360" w:lineRule="auto"/>
              <w:jc w:val="center"/>
              <w:rPr>
                <w:rFonts w:hint="eastAsia" w:ascii="宋体" w:hAnsi="宋体" w:eastAsia="宋体" w:cs="宋体"/>
                <w:sz w:val="28"/>
                <w:szCs w:val="28"/>
                <w:lang w:val="zh-CN"/>
              </w:rPr>
            </w:pPr>
            <w:r>
              <w:rPr>
                <w:rFonts w:hint="eastAsia" w:ascii="宋体" w:hAnsi="宋体" w:eastAsia="宋体" w:cs="宋体"/>
                <w:sz w:val="28"/>
                <w:szCs w:val="28"/>
                <w:lang w:val="zh-CN"/>
              </w:rPr>
              <w:t>项目负责人</w:t>
            </w:r>
          </w:p>
        </w:tc>
        <w:tc>
          <w:tcPr>
            <w:tcW w:w="1163" w:type="dxa"/>
            <w:tcBorders>
              <w:top w:val="single" w:color="auto" w:sz="6" w:space="0"/>
              <w:left w:val="single" w:color="auto" w:sz="6" w:space="0"/>
              <w:bottom w:val="single" w:color="auto" w:sz="6" w:space="0"/>
              <w:right w:val="single" w:color="auto" w:sz="6" w:space="0"/>
            </w:tcBorders>
            <w:noWrap w:val="0"/>
            <w:vAlign w:val="center"/>
          </w:tcPr>
          <w:p w14:paraId="55EE6458">
            <w:pPr>
              <w:autoSpaceDE w:val="0"/>
              <w:autoSpaceDN w:val="0"/>
              <w:adjustRightInd w:val="0"/>
              <w:snapToGrid w:val="0"/>
              <w:spacing w:line="360" w:lineRule="auto"/>
              <w:jc w:val="center"/>
              <w:rPr>
                <w:rFonts w:hint="eastAsia" w:ascii="宋体" w:hAnsi="宋体" w:eastAsia="宋体" w:cs="宋体"/>
                <w:sz w:val="28"/>
                <w:szCs w:val="28"/>
                <w:lang w:val="zh-CN"/>
              </w:rPr>
            </w:pPr>
            <w:r>
              <w:rPr>
                <w:rFonts w:hint="eastAsia" w:ascii="宋体" w:hAnsi="宋体" w:eastAsia="宋体" w:cs="宋体"/>
                <w:sz w:val="28"/>
                <w:szCs w:val="28"/>
                <w:lang w:val="zh-CN"/>
              </w:rPr>
              <w:t>备注</w:t>
            </w:r>
          </w:p>
        </w:tc>
      </w:tr>
      <w:tr w14:paraId="7F9C63AF">
        <w:tblPrEx>
          <w:tblCellMar>
            <w:top w:w="0" w:type="dxa"/>
            <w:left w:w="108" w:type="dxa"/>
            <w:bottom w:w="0" w:type="dxa"/>
            <w:right w:w="108" w:type="dxa"/>
          </w:tblCellMar>
        </w:tblPrEx>
        <w:trPr>
          <w:trHeight w:val="1240" w:hRule="atLeast"/>
        </w:trPr>
        <w:tc>
          <w:tcPr>
            <w:tcW w:w="911" w:type="dxa"/>
            <w:tcBorders>
              <w:top w:val="single" w:color="auto" w:sz="6" w:space="0"/>
              <w:left w:val="single" w:color="auto" w:sz="6" w:space="0"/>
              <w:bottom w:val="single" w:color="auto" w:sz="6" w:space="0"/>
              <w:right w:val="single" w:color="auto" w:sz="6" w:space="0"/>
            </w:tcBorders>
            <w:noWrap w:val="0"/>
            <w:vAlign w:val="center"/>
          </w:tcPr>
          <w:p w14:paraId="10E94188">
            <w:pPr>
              <w:autoSpaceDE w:val="0"/>
              <w:autoSpaceDN w:val="0"/>
              <w:adjustRightInd w:val="0"/>
              <w:snapToGrid w:val="0"/>
              <w:spacing w:line="360" w:lineRule="auto"/>
              <w:jc w:val="center"/>
              <w:rPr>
                <w:rFonts w:hint="eastAsia" w:ascii="宋体" w:hAnsi="宋体" w:eastAsia="宋体" w:cs="宋体"/>
                <w:sz w:val="28"/>
                <w:szCs w:val="28"/>
                <w:lang w:val="zh-CN"/>
              </w:rPr>
            </w:pPr>
            <w:r>
              <w:rPr>
                <w:rFonts w:hint="eastAsia" w:ascii="宋体" w:hAnsi="宋体" w:eastAsia="宋体" w:cs="宋体"/>
                <w:sz w:val="28"/>
                <w:szCs w:val="28"/>
                <w:lang w:val="zh-CN"/>
              </w:rPr>
              <w:t>1</w:t>
            </w:r>
          </w:p>
        </w:tc>
        <w:tc>
          <w:tcPr>
            <w:tcW w:w="1915" w:type="dxa"/>
            <w:tcBorders>
              <w:top w:val="single" w:color="auto" w:sz="6" w:space="0"/>
              <w:left w:val="single" w:color="auto" w:sz="6" w:space="0"/>
              <w:bottom w:val="single" w:color="auto" w:sz="6" w:space="0"/>
              <w:right w:val="single" w:color="auto" w:sz="6" w:space="0"/>
            </w:tcBorders>
            <w:noWrap w:val="0"/>
            <w:vAlign w:val="center"/>
          </w:tcPr>
          <w:p w14:paraId="08854807">
            <w:pPr>
              <w:autoSpaceDE w:val="0"/>
              <w:autoSpaceDN w:val="0"/>
              <w:adjustRightInd w:val="0"/>
              <w:snapToGrid w:val="0"/>
              <w:spacing w:line="360" w:lineRule="auto"/>
              <w:jc w:val="center"/>
              <w:rPr>
                <w:rFonts w:hint="eastAsia" w:ascii="宋体" w:hAnsi="宋体" w:eastAsia="宋体" w:cs="宋体"/>
                <w:sz w:val="28"/>
                <w:szCs w:val="28"/>
                <w:lang w:val="zh-CN"/>
              </w:rPr>
            </w:pPr>
          </w:p>
        </w:tc>
        <w:tc>
          <w:tcPr>
            <w:tcW w:w="2519" w:type="dxa"/>
            <w:tcBorders>
              <w:top w:val="single" w:color="auto" w:sz="6" w:space="0"/>
              <w:left w:val="single" w:color="auto" w:sz="6" w:space="0"/>
              <w:bottom w:val="single" w:color="auto" w:sz="4" w:space="0"/>
              <w:right w:val="single" w:color="auto" w:sz="6" w:space="0"/>
            </w:tcBorders>
            <w:noWrap w:val="0"/>
            <w:vAlign w:val="center"/>
          </w:tcPr>
          <w:p w14:paraId="2A4A2ED9">
            <w:pPr>
              <w:autoSpaceDE w:val="0"/>
              <w:autoSpaceDN w:val="0"/>
              <w:adjustRightInd w:val="0"/>
              <w:snapToGrid w:val="0"/>
              <w:spacing w:line="360" w:lineRule="auto"/>
              <w:jc w:val="center"/>
              <w:rPr>
                <w:rFonts w:hint="eastAsia" w:ascii="宋体" w:hAnsi="宋体" w:eastAsia="宋体" w:cs="宋体"/>
                <w:sz w:val="28"/>
                <w:szCs w:val="28"/>
                <w:lang w:val="zh-CN"/>
              </w:rPr>
            </w:pPr>
          </w:p>
        </w:tc>
        <w:tc>
          <w:tcPr>
            <w:tcW w:w="1356" w:type="dxa"/>
            <w:tcBorders>
              <w:top w:val="single" w:color="auto" w:sz="6" w:space="0"/>
              <w:left w:val="single" w:color="auto" w:sz="6" w:space="0"/>
              <w:bottom w:val="single" w:color="auto" w:sz="4" w:space="0"/>
              <w:right w:val="single" w:color="auto" w:sz="6" w:space="0"/>
            </w:tcBorders>
            <w:noWrap w:val="0"/>
            <w:vAlign w:val="center"/>
          </w:tcPr>
          <w:p w14:paraId="13AA9E69">
            <w:pPr>
              <w:autoSpaceDE w:val="0"/>
              <w:autoSpaceDN w:val="0"/>
              <w:adjustRightInd w:val="0"/>
              <w:snapToGrid w:val="0"/>
              <w:spacing w:line="360" w:lineRule="auto"/>
              <w:jc w:val="center"/>
              <w:rPr>
                <w:rFonts w:hint="eastAsia" w:ascii="宋体" w:hAnsi="宋体" w:eastAsia="宋体" w:cs="宋体"/>
                <w:sz w:val="28"/>
                <w:szCs w:val="28"/>
                <w:lang w:val="zh-CN"/>
              </w:rPr>
            </w:pPr>
          </w:p>
        </w:tc>
        <w:tc>
          <w:tcPr>
            <w:tcW w:w="1356" w:type="dxa"/>
            <w:tcBorders>
              <w:top w:val="single" w:color="auto" w:sz="6" w:space="0"/>
              <w:left w:val="single" w:color="auto" w:sz="6" w:space="0"/>
              <w:bottom w:val="single" w:color="auto" w:sz="4" w:space="0"/>
              <w:right w:val="single" w:color="auto" w:sz="6" w:space="0"/>
            </w:tcBorders>
            <w:noWrap w:val="0"/>
            <w:vAlign w:val="center"/>
          </w:tcPr>
          <w:p w14:paraId="2F2F1E35">
            <w:pPr>
              <w:autoSpaceDE w:val="0"/>
              <w:autoSpaceDN w:val="0"/>
              <w:adjustRightInd w:val="0"/>
              <w:snapToGrid w:val="0"/>
              <w:spacing w:line="360" w:lineRule="auto"/>
              <w:jc w:val="center"/>
              <w:rPr>
                <w:rFonts w:hint="eastAsia" w:ascii="宋体" w:hAnsi="宋体" w:eastAsia="宋体" w:cs="宋体"/>
                <w:sz w:val="28"/>
                <w:szCs w:val="28"/>
                <w:lang w:val="zh-CN"/>
              </w:rPr>
            </w:pPr>
          </w:p>
        </w:tc>
        <w:tc>
          <w:tcPr>
            <w:tcW w:w="1163" w:type="dxa"/>
            <w:tcBorders>
              <w:top w:val="single" w:color="auto" w:sz="6" w:space="0"/>
              <w:left w:val="single" w:color="auto" w:sz="6" w:space="0"/>
              <w:bottom w:val="single" w:color="auto" w:sz="6" w:space="0"/>
              <w:right w:val="single" w:color="auto" w:sz="6" w:space="0"/>
            </w:tcBorders>
            <w:noWrap w:val="0"/>
            <w:vAlign w:val="center"/>
          </w:tcPr>
          <w:p w14:paraId="51AECA9C">
            <w:pPr>
              <w:autoSpaceDE w:val="0"/>
              <w:autoSpaceDN w:val="0"/>
              <w:adjustRightInd w:val="0"/>
              <w:snapToGrid w:val="0"/>
              <w:spacing w:line="360" w:lineRule="auto"/>
              <w:jc w:val="center"/>
              <w:rPr>
                <w:rFonts w:hint="eastAsia" w:ascii="宋体" w:hAnsi="宋体" w:eastAsia="宋体" w:cs="宋体"/>
                <w:sz w:val="28"/>
                <w:szCs w:val="28"/>
                <w:lang w:val="zh-CN"/>
              </w:rPr>
            </w:pPr>
          </w:p>
        </w:tc>
      </w:tr>
      <w:tr w14:paraId="7026AE0B">
        <w:tblPrEx>
          <w:tblCellMar>
            <w:top w:w="0" w:type="dxa"/>
            <w:left w:w="108" w:type="dxa"/>
            <w:bottom w:w="0" w:type="dxa"/>
            <w:right w:w="108" w:type="dxa"/>
          </w:tblCellMar>
        </w:tblPrEx>
        <w:trPr>
          <w:trHeight w:val="1274" w:hRule="atLeast"/>
        </w:trPr>
        <w:tc>
          <w:tcPr>
            <w:tcW w:w="9220" w:type="dxa"/>
            <w:gridSpan w:val="6"/>
            <w:tcBorders>
              <w:top w:val="nil"/>
              <w:left w:val="single" w:color="auto" w:sz="6" w:space="0"/>
              <w:bottom w:val="single" w:color="auto" w:sz="6" w:space="0"/>
              <w:right w:val="single" w:color="auto" w:sz="6" w:space="0"/>
            </w:tcBorders>
            <w:noWrap w:val="0"/>
            <w:vAlign w:val="top"/>
          </w:tcPr>
          <w:p w14:paraId="1ADACA35">
            <w:pPr>
              <w:autoSpaceDE w:val="0"/>
              <w:autoSpaceDN w:val="0"/>
              <w:adjustRightInd w:val="0"/>
              <w:snapToGrid w:val="0"/>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磋商总价（人民币大写）：                    ￥：</w:t>
            </w:r>
          </w:p>
        </w:tc>
      </w:tr>
    </w:tbl>
    <w:p w14:paraId="4EA04658">
      <w:pPr>
        <w:adjustRightInd w:val="0"/>
        <w:snapToGrid w:val="0"/>
        <w:spacing w:line="360" w:lineRule="auto"/>
        <w:rPr>
          <w:rFonts w:hint="eastAsia" w:ascii="宋体" w:hAnsi="宋体" w:eastAsia="宋体" w:cs="宋体"/>
          <w:sz w:val="28"/>
          <w:szCs w:val="28"/>
        </w:rPr>
      </w:pPr>
    </w:p>
    <w:p w14:paraId="72CF03F1">
      <w:pPr>
        <w:adjustRightInd w:val="0"/>
        <w:snapToGrid w:val="0"/>
        <w:spacing w:line="360" w:lineRule="auto"/>
        <w:rPr>
          <w:rFonts w:hint="eastAsia" w:ascii="宋体" w:hAnsi="宋体" w:eastAsia="宋体" w:cs="宋体"/>
          <w:sz w:val="28"/>
          <w:szCs w:val="28"/>
        </w:rPr>
      </w:pPr>
    </w:p>
    <w:p w14:paraId="1FE6EB59">
      <w:pPr>
        <w:adjustRightInd w:val="0"/>
        <w:snapToGrid w:val="0"/>
        <w:spacing w:line="360" w:lineRule="auto"/>
        <w:rPr>
          <w:rFonts w:hint="eastAsia" w:ascii="宋体" w:hAnsi="宋体" w:eastAsia="宋体" w:cs="宋体"/>
          <w:sz w:val="28"/>
          <w:szCs w:val="28"/>
        </w:rPr>
      </w:pPr>
      <w:r>
        <w:rPr>
          <w:rFonts w:hint="eastAsia" w:ascii="宋体" w:hAnsi="宋体" w:eastAsia="宋体" w:cs="宋体"/>
          <w:sz w:val="28"/>
          <w:szCs w:val="28"/>
        </w:rPr>
        <w:t>磋商供应商（</w:t>
      </w:r>
      <w:r>
        <w:rPr>
          <w:rFonts w:hint="eastAsia" w:ascii="宋体" w:hAnsi="宋体" w:eastAsia="宋体" w:cs="宋体"/>
          <w:spacing w:val="20"/>
          <w:sz w:val="28"/>
          <w:szCs w:val="28"/>
        </w:rPr>
        <w:t>盖章）</w:t>
      </w:r>
    </w:p>
    <w:p w14:paraId="16C6F95C">
      <w:pPr>
        <w:adjustRightInd w:val="0"/>
        <w:snapToGrid w:val="0"/>
        <w:spacing w:line="360" w:lineRule="auto"/>
        <w:rPr>
          <w:rFonts w:hint="eastAsia" w:ascii="宋体" w:hAnsi="宋体" w:eastAsia="宋体" w:cs="宋体"/>
          <w:spacing w:val="20"/>
          <w:sz w:val="28"/>
          <w:szCs w:val="28"/>
        </w:rPr>
      </w:pPr>
      <w:r>
        <w:rPr>
          <w:rFonts w:hint="eastAsia" w:ascii="宋体" w:hAnsi="宋体" w:eastAsia="宋体" w:cs="宋体"/>
          <w:sz w:val="28"/>
          <w:szCs w:val="28"/>
        </w:rPr>
        <w:t>法定代表人或委托代理人（</w:t>
      </w:r>
      <w:r>
        <w:rPr>
          <w:rFonts w:hint="eastAsia" w:ascii="宋体" w:hAnsi="宋体" w:eastAsia="宋体" w:cs="宋体"/>
          <w:spacing w:val="20"/>
          <w:sz w:val="28"/>
          <w:szCs w:val="28"/>
        </w:rPr>
        <w:t xml:space="preserve">签字或盖章）：        </w:t>
      </w:r>
    </w:p>
    <w:p w14:paraId="759FB7CB">
      <w:pPr>
        <w:adjustRightInd w:val="0"/>
        <w:snapToGrid w:val="0"/>
        <w:spacing w:line="360" w:lineRule="auto"/>
        <w:rPr>
          <w:rFonts w:hint="eastAsia" w:ascii="宋体" w:hAnsi="宋体" w:eastAsia="宋体" w:cs="宋体"/>
          <w:spacing w:val="20"/>
          <w:sz w:val="28"/>
          <w:szCs w:val="28"/>
        </w:rPr>
      </w:pPr>
      <w:r>
        <w:rPr>
          <w:rFonts w:hint="eastAsia" w:ascii="宋体" w:hAnsi="宋体" w:eastAsia="宋体" w:cs="宋体"/>
          <w:spacing w:val="20"/>
          <w:sz w:val="28"/>
          <w:szCs w:val="28"/>
        </w:rPr>
        <w:t>日期：</w:t>
      </w:r>
    </w:p>
    <w:p w14:paraId="0F4B5E8E">
      <w:pPr>
        <w:spacing w:line="440" w:lineRule="exact"/>
        <w:rPr>
          <w:rFonts w:hint="eastAsia" w:ascii="宋体" w:hAnsi="宋体" w:eastAsia="宋体" w:cs="宋体"/>
          <w:sz w:val="28"/>
          <w:szCs w:val="28"/>
        </w:rPr>
      </w:pPr>
    </w:p>
    <w:p w14:paraId="4B986A2C">
      <w:pPr>
        <w:spacing w:line="440" w:lineRule="exact"/>
        <w:rPr>
          <w:rFonts w:hint="eastAsia" w:ascii="宋体" w:hAnsi="宋体" w:eastAsia="宋体" w:cs="宋体"/>
          <w:sz w:val="28"/>
          <w:szCs w:val="28"/>
        </w:rPr>
      </w:pPr>
    </w:p>
    <w:p w14:paraId="77A1437F">
      <w:pPr>
        <w:spacing w:line="440" w:lineRule="exact"/>
        <w:rPr>
          <w:rFonts w:hint="eastAsia" w:ascii="宋体" w:hAnsi="宋体" w:eastAsia="宋体" w:cs="宋体"/>
          <w:sz w:val="28"/>
          <w:szCs w:val="28"/>
        </w:rPr>
      </w:pPr>
    </w:p>
    <w:p w14:paraId="36FB9F71">
      <w:pPr>
        <w:pStyle w:val="13"/>
        <w:spacing w:line="440" w:lineRule="exact"/>
        <w:rPr>
          <w:rFonts w:hint="eastAsia" w:ascii="宋体" w:hAnsi="宋体" w:eastAsia="宋体" w:cs="宋体"/>
          <w:bCs/>
          <w:sz w:val="28"/>
          <w:szCs w:val="24"/>
        </w:rPr>
      </w:pPr>
      <w:r>
        <w:rPr>
          <w:rFonts w:hint="eastAsia" w:ascii="宋体" w:hAnsi="宋体" w:eastAsia="宋体" w:cs="宋体"/>
          <w:bCs/>
          <w:sz w:val="28"/>
          <w:szCs w:val="24"/>
        </w:rPr>
        <w:t>注:</w:t>
      </w:r>
    </w:p>
    <w:p w14:paraId="1145A539">
      <w:pPr>
        <w:pStyle w:val="13"/>
        <w:spacing w:line="440" w:lineRule="exact"/>
        <w:ind w:left="-178" w:leftChars="-85" w:firstLine="411" w:firstLineChars="147"/>
        <w:rPr>
          <w:rFonts w:hint="eastAsia" w:ascii="宋体" w:hAnsi="宋体" w:eastAsia="宋体" w:cs="宋体"/>
          <w:sz w:val="28"/>
          <w:szCs w:val="24"/>
        </w:rPr>
      </w:pPr>
      <w:r>
        <w:rPr>
          <w:rFonts w:hint="eastAsia" w:ascii="宋体" w:hAnsi="宋体" w:eastAsia="宋体" w:cs="宋体"/>
          <w:sz w:val="28"/>
          <w:szCs w:val="24"/>
        </w:rPr>
        <w:t>（1）此表为表样，行数可自行添加，但表式不变。</w:t>
      </w:r>
    </w:p>
    <w:p w14:paraId="2DE763BE">
      <w:pPr>
        <w:pStyle w:val="13"/>
        <w:spacing w:line="440" w:lineRule="exact"/>
        <w:ind w:left="-178" w:leftChars="-85" w:firstLine="411" w:firstLineChars="147"/>
        <w:rPr>
          <w:rFonts w:hint="eastAsia" w:ascii="宋体" w:hAnsi="宋体" w:eastAsia="宋体" w:cs="宋体"/>
          <w:sz w:val="28"/>
          <w:szCs w:val="24"/>
        </w:rPr>
      </w:pPr>
      <w:r>
        <w:rPr>
          <w:rFonts w:hint="eastAsia" w:ascii="宋体" w:hAnsi="宋体" w:eastAsia="宋体" w:cs="宋体"/>
          <w:sz w:val="28"/>
          <w:szCs w:val="24"/>
        </w:rPr>
        <w:t>（2）上述表中的单价应包括全部安装、调试、培训、技术服务、必不可少的部件、标准备件、专用工具等费用。</w:t>
      </w:r>
    </w:p>
    <w:p w14:paraId="62F43E28">
      <w:pPr>
        <w:pStyle w:val="13"/>
        <w:spacing w:line="440" w:lineRule="exact"/>
        <w:ind w:left="-178" w:leftChars="-85" w:firstLine="411" w:firstLineChars="147"/>
        <w:rPr>
          <w:rFonts w:hint="eastAsia" w:ascii="宋体" w:hAnsi="宋体" w:eastAsia="宋体" w:cs="宋体"/>
          <w:sz w:val="28"/>
          <w:szCs w:val="24"/>
        </w:rPr>
      </w:pPr>
      <w:r>
        <w:rPr>
          <w:rFonts w:hint="eastAsia" w:ascii="宋体" w:hAnsi="宋体" w:eastAsia="宋体" w:cs="宋体"/>
          <w:sz w:val="28"/>
          <w:szCs w:val="24"/>
        </w:rPr>
        <w:t>（3）如果单价和总价不符时，以单价为准。</w:t>
      </w:r>
    </w:p>
    <w:p w14:paraId="65FED139">
      <w:pPr>
        <w:pStyle w:val="13"/>
        <w:spacing w:line="440" w:lineRule="exact"/>
        <w:ind w:left="-178" w:leftChars="-85" w:firstLine="411" w:firstLineChars="147"/>
        <w:rPr>
          <w:rFonts w:hint="eastAsia" w:ascii="宋体" w:hAnsi="宋体" w:eastAsia="宋体" w:cs="宋体"/>
          <w:sz w:val="28"/>
          <w:szCs w:val="24"/>
        </w:rPr>
      </w:pPr>
      <w:r>
        <w:rPr>
          <w:rFonts w:hint="eastAsia" w:ascii="宋体" w:hAnsi="宋体" w:eastAsia="宋体" w:cs="宋体"/>
          <w:sz w:val="28"/>
          <w:szCs w:val="24"/>
        </w:rPr>
        <w:t>（4）价格应按照磋商文件第二章第10条的要求报价。</w:t>
      </w:r>
    </w:p>
    <w:p w14:paraId="50B72904">
      <w:pPr>
        <w:spacing w:line="360" w:lineRule="auto"/>
        <w:rPr>
          <w:rFonts w:hint="eastAsia" w:ascii="宋体" w:hAnsi="宋体" w:eastAsia="宋体" w:cs="宋体"/>
          <w:bCs/>
          <w:spacing w:val="20"/>
          <w:w w:val="90"/>
          <w:sz w:val="28"/>
        </w:rPr>
      </w:pPr>
    </w:p>
    <w:p w14:paraId="2619D1F3">
      <w:pPr>
        <w:spacing w:before="156" w:beforeLines="50" w:after="156" w:afterLines="50" w:line="520" w:lineRule="exact"/>
        <w:jc w:val="center"/>
        <w:rPr>
          <w:rFonts w:hint="eastAsia" w:ascii="宋体" w:hAnsi="宋体" w:eastAsia="宋体" w:cs="宋体"/>
          <w:b/>
          <w:bCs/>
          <w:sz w:val="32"/>
          <w:szCs w:val="32"/>
        </w:rPr>
      </w:pPr>
    </w:p>
    <w:p w14:paraId="1A0C58DC">
      <w:pPr>
        <w:spacing w:before="156" w:beforeLines="50" w:after="156" w:afterLines="50" w:line="520" w:lineRule="exact"/>
        <w:jc w:val="center"/>
        <w:rPr>
          <w:rFonts w:hint="eastAsia" w:ascii="宋体" w:hAnsi="宋体" w:eastAsia="宋体" w:cs="宋体"/>
          <w:b/>
          <w:bCs/>
          <w:sz w:val="32"/>
          <w:szCs w:val="32"/>
        </w:rPr>
      </w:pPr>
    </w:p>
    <w:p w14:paraId="497035DF">
      <w:pPr>
        <w:spacing w:before="156" w:beforeLines="50" w:after="156" w:afterLines="50" w:line="520" w:lineRule="exact"/>
        <w:jc w:val="center"/>
        <w:rPr>
          <w:rFonts w:hint="eastAsia" w:ascii="宋体" w:hAnsi="宋体" w:eastAsia="宋体" w:cs="宋体"/>
          <w:b/>
          <w:bCs/>
          <w:sz w:val="32"/>
          <w:szCs w:val="32"/>
        </w:rPr>
      </w:pPr>
      <w:r>
        <w:rPr>
          <w:rFonts w:hint="eastAsia" w:ascii="宋体" w:hAnsi="宋体" w:eastAsia="宋体" w:cs="宋体"/>
          <w:b/>
          <w:bCs/>
          <w:sz w:val="32"/>
          <w:szCs w:val="32"/>
        </w:rPr>
        <w:t>三、拟委派的项目团队基本信息情况表</w:t>
      </w:r>
    </w:p>
    <w:p w14:paraId="25500FF0">
      <w:pPr>
        <w:spacing w:line="440" w:lineRule="exact"/>
        <w:rPr>
          <w:rFonts w:hint="eastAsia" w:ascii="宋体" w:hAnsi="宋体" w:eastAsia="宋体" w:cs="宋体"/>
          <w:bCs/>
          <w:sz w:val="32"/>
          <w:szCs w:val="32"/>
        </w:rPr>
      </w:pP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
        <w:gridCol w:w="1216"/>
        <w:gridCol w:w="982"/>
        <w:gridCol w:w="841"/>
        <w:gridCol w:w="948"/>
        <w:gridCol w:w="948"/>
        <w:gridCol w:w="876"/>
        <w:gridCol w:w="1321"/>
        <w:gridCol w:w="1257"/>
      </w:tblGrid>
      <w:tr w14:paraId="782B7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jc w:val="center"/>
        </w:trPr>
        <w:tc>
          <w:tcPr>
            <w:tcW w:w="871" w:type="dxa"/>
            <w:noWrap w:val="0"/>
            <w:vAlign w:val="center"/>
          </w:tcPr>
          <w:p w14:paraId="283606D7">
            <w:pPr>
              <w:spacing w:line="440" w:lineRule="exact"/>
              <w:jc w:val="center"/>
              <w:rPr>
                <w:rFonts w:hint="eastAsia" w:ascii="宋体" w:hAnsi="宋体" w:eastAsia="宋体" w:cs="宋体"/>
                <w:sz w:val="28"/>
                <w:szCs w:val="28"/>
              </w:rPr>
            </w:pPr>
            <w:r>
              <w:rPr>
                <w:rFonts w:hint="eastAsia" w:ascii="宋体" w:hAnsi="宋体" w:eastAsia="宋体" w:cs="宋体"/>
                <w:sz w:val="28"/>
                <w:szCs w:val="28"/>
              </w:rPr>
              <w:t>序号</w:t>
            </w:r>
          </w:p>
        </w:tc>
        <w:tc>
          <w:tcPr>
            <w:tcW w:w="1216" w:type="dxa"/>
            <w:noWrap w:val="0"/>
            <w:vAlign w:val="center"/>
          </w:tcPr>
          <w:p w14:paraId="27256905">
            <w:pPr>
              <w:spacing w:line="440" w:lineRule="exact"/>
              <w:jc w:val="center"/>
              <w:rPr>
                <w:rFonts w:hint="eastAsia" w:ascii="宋体" w:hAnsi="宋体" w:eastAsia="宋体" w:cs="宋体"/>
                <w:sz w:val="28"/>
                <w:szCs w:val="28"/>
              </w:rPr>
            </w:pPr>
            <w:r>
              <w:rPr>
                <w:rFonts w:hint="eastAsia" w:ascii="宋体" w:hAnsi="宋体" w:eastAsia="宋体" w:cs="宋体"/>
                <w:sz w:val="28"/>
                <w:szCs w:val="28"/>
              </w:rPr>
              <w:t>姓名</w:t>
            </w:r>
          </w:p>
        </w:tc>
        <w:tc>
          <w:tcPr>
            <w:tcW w:w="982" w:type="dxa"/>
            <w:noWrap w:val="0"/>
            <w:vAlign w:val="center"/>
          </w:tcPr>
          <w:p w14:paraId="15BFCDB4">
            <w:pPr>
              <w:spacing w:line="440" w:lineRule="exact"/>
              <w:jc w:val="center"/>
              <w:rPr>
                <w:rFonts w:hint="eastAsia" w:ascii="宋体" w:hAnsi="宋体" w:eastAsia="宋体" w:cs="宋体"/>
                <w:sz w:val="28"/>
                <w:szCs w:val="28"/>
              </w:rPr>
            </w:pPr>
            <w:r>
              <w:rPr>
                <w:rFonts w:hint="eastAsia" w:ascii="宋体" w:hAnsi="宋体" w:eastAsia="宋体" w:cs="宋体"/>
                <w:sz w:val="28"/>
                <w:szCs w:val="28"/>
              </w:rPr>
              <w:t>性别</w:t>
            </w:r>
          </w:p>
        </w:tc>
        <w:tc>
          <w:tcPr>
            <w:tcW w:w="841" w:type="dxa"/>
            <w:noWrap w:val="0"/>
            <w:vAlign w:val="center"/>
          </w:tcPr>
          <w:p w14:paraId="0459FB63">
            <w:pPr>
              <w:spacing w:line="440" w:lineRule="exact"/>
              <w:jc w:val="center"/>
              <w:rPr>
                <w:rFonts w:hint="eastAsia" w:ascii="宋体" w:hAnsi="宋体" w:eastAsia="宋体" w:cs="宋体"/>
                <w:sz w:val="28"/>
                <w:szCs w:val="28"/>
              </w:rPr>
            </w:pPr>
            <w:r>
              <w:rPr>
                <w:rFonts w:hint="eastAsia" w:ascii="宋体" w:hAnsi="宋体" w:eastAsia="宋体" w:cs="宋体"/>
                <w:sz w:val="28"/>
                <w:szCs w:val="28"/>
              </w:rPr>
              <w:t>年龄</w:t>
            </w:r>
          </w:p>
        </w:tc>
        <w:tc>
          <w:tcPr>
            <w:tcW w:w="948" w:type="dxa"/>
            <w:noWrap w:val="0"/>
            <w:vAlign w:val="center"/>
          </w:tcPr>
          <w:p w14:paraId="3902D937">
            <w:pPr>
              <w:spacing w:line="440" w:lineRule="exact"/>
              <w:jc w:val="center"/>
              <w:rPr>
                <w:rFonts w:hint="eastAsia" w:ascii="宋体" w:hAnsi="宋体" w:eastAsia="宋体" w:cs="宋体"/>
                <w:sz w:val="28"/>
                <w:szCs w:val="28"/>
              </w:rPr>
            </w:pPr>
            <w:r>
              <w:rPr>
                <w:rFonts w:hint="eastAsia" w:ascii="宋体" w:hAnsi="宋体" w:eastAsia="宋体" w:cs="宋体"/>
                <w:sz w:val="28"/>
                <w:szCs w:val="28"/>
              </w:rPr>
              <w:t>学历</w:t>
            </w:r>
          </w:p>
        </w:tc>
        <w:tc>
          <w:tcPr>
            <w:tcW w:w="948" w:type="dxa"/>
            <w:noWrap w:val="0"/>
            <w:vAlign w:val="center"/>
          </w:tcPr>
          <w:p w14:paraId="26CF9164">
            <w:pPr>
              <w:spacing w:line="440" w:lineRule="exact"/>
              <w:jc w:val="center"/>
              <w:rPr>
                <w:rFonts w:hint="eastAsia" w:ascii="宋体" w:hAnsi="宋体" w:eastAsia="宋体" w:cs="宋体"/>
                <w:sz w:val="28"/>
                <w:szCs w:val="28"/>
              </w:rPr>
            </w:pPr>
            <w:r>
              <w:rPr>
                <w:rFonts w:hint="eastAsia" w:ascii="宋体" w:hAnsi="宋体" w:eastAsia="宋体" w:cs="宋体"/>
                <w:sz w:val="28"/>
                <w:szCs w:val="28"/>
              </w:rPr>
              <w:t>专业</w:t>
            </w:r>
          </w:p>
        </w:tc>
        <w:tc>
          <w:tcPr>
            <w:tcW w:w="876" w:type="dxa"/>
            <w:noWrap w:val="0"/>
            <w:vAlign w:val="center"/>
          </w:tcPr>
          <w:p w14:paraId="0D0DBC3F">
            <w:pPr>
              <w:spacing w:line="440" w:lineRule="exact"/>
              <w:jc w:val="center"/>
              <w:rPr>
                <w:rFonts w:hint="eastAsia" w:ascii="宋体" w:hAnsi="宋体" w:eastAsia="宋体" w:cs="宋体"/>
                <w:sz w:val="28"/>
                <w:szCs w:val="28"/>
              </w:rPr>
            </w:pPr>
            <w:r>
              <w:rPr>
                <w:rFonts w:hint="eastAsia" w:ascii="宋体" w:hAnsi="宋体" w:eastAsia="宋体" w:cs="宋体"/>
                <w:sz w:val="28"/>
                <w:szCs w:val="28"/>
              </w:rPr>
              <w:t>职称</w:t>
            </w:r>
          </w:p>
        </w:tc>
        <w:tc>
          <w:tcPr>
            <w:tcW w:w="1321" w:type="dxa"/>
            <w:noWrap w:val="0"/>
            <w:vAlign w:val="center"/>
          </w:tcPr>
          <w:p w14:paraId="730C1871">
            <w:pPr>
              <w:spacing w:line="440" w:lineRule="exact"/>
              <w:jc w:val="center"/>
              <w:rPr>
                <w:rFonts w:hint="eastAsia" w:ascii="宋体" w:hAnsi="宋体" w:eastAsia="宋体" w:cs="宋体"/>
                <w:sz w:val="28"/>
                <w:szCs w:val="28"/>
              </w:rPr>
            </w:pPr>
            <w:r>
              <w:rPr>
                <w:rFonts w:hint="eastAsia" w:ascii="宋体" w:hAnsi="宋体" w:eastAsia="宋体" w:cs="宋体"/>
                <w:sz w:val="28"/>
                <w:szCs w:val="28"/>
              </w:rPr>
              <w:t>联系电话</w:t>
            </w:r>
          </w:p>
        </w:tc>
        <w:tc>
          <w:tcPr>
            <w:tcW w:w="1257" w:type="dxa"/>
            <w:noWrap w:val="0"/>
            <w:vAlign w:val="center"/>
          </w:tcPr>
          <w:p w14:paraId="53299696">
            <w:pPr>
              <w:spacing w:line="440" w:lineRule="exact"/>
              <w:jc w:val="center"/>
              <w:rPr>
                <w:rFonts w:hint="eastAsia" w:ascii="宋体" w:hAnsi="宋体" w:eastAsia="宋体" w:cs="宋体"/>
                <w:sz w:val="28"/>
                <w:szCs w:val="28"/>
              </w:rPr>
            </w:pPr>
            <w:r>
              <w:rPr>
                <w:rFonts w:hint="eastAsia" w:ascii="宋体" w:hAnsi="宋体" w:eastAsia="宋体" w:cs="宋体"/>
                <w:sz w:val="28"/>
                <w:szCs w:val="28"/>
              </w:rPr>
              <w:t>备注</w:t>
            </w:r>
          </w:p>
        </w:tc>
      </w:tr>
      <w:tr w14:paraId="35BEC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871" w:type="dxa"/>
            <w:noWrap w:val="0"/>
            <w:vAlign w:val="top"/>
          </w:tcPr>
          <w:p w14:paraId="47384362">
            <w:pPr>
              <w:spacing w:line="440" w:lineRule="exact"/>
              <w:rPr>
                <w:rFonts w:hint="eastAsia" w:ascii="宋体" w:hAnsi="宋体" w:eastAsia="宋体" w:cs="宋体"/>
                <w:bCs/>
                <w:sz w:val="28"/>
                <w:szCs w:val="28"/>
              </w:rPr>
            </w:pPr>
          </w:p>
        </w:tc>
        <w:tc>
          <w:tcPr>
            <w:tcW w:w="1216" w:type="dxa"/>
            <w:noWrap w:val="0"/>
            <w:vAlign w:val="top"/>
          </w:tcPr>
          <w:p w14:paraId="2EC73268">
            <w:pPr>
              <w:spacing w:line="440" w:lineRule="exact"/>
              <w:rPr>
                <w:rFonts w:hint="eastAsia" w:ascii="宋体" w:hAnsi="宋体" w:eastAsia="宋体" w:cs="宋体"/>
                <w:bCs/>
                <w:sz w:val="28"/>
                <w:szCs w:val="28"/>
              </w:rPr>
            </w:pPr>
          </w:p>
        </w:tc>
        <w:tc>
          <w:tcPr>
            <w:tcW w:w="982" w:type="dxa"/>
            <w:noWrap w:val="0"/>
            <w:vAlign w:val="top"/>
          </w:tcPr>
          <w:p w14:paraId="5ACD72C0">
            <w:pPr>
              <w:spacing w:line="440" w:lineRule="exact"/>
              <w:rPr>
                <w:rFonts w:hint="eastAsia" w:ascii="宋体" w:hAnsi="宋体" w:eastAsia="宋体" w:cs="宋体"/>
                <w:bCs/>
                <w:sz w:val="28"/>
                <w:szCs w:val="28"/>
              </w:rPr>
            </w:pPr>
          </w:p>
        </w:tc>
        <w:tc>
          <w:tcPr>
            <w:tcW w:w="841" w:type="dxa"/>
            <w:noWrap w:val="0"/>
            <w:vAlign w:val="top"/>
          </w:tcPr>
          <w:p w14:paraId="7C991079">
            <w:pPr>
              <w:spacing w:line="440" w:lineRule="exact"/>
              <w:rPr>
                <w:rFonts w:hint="eastAsia" w:ascii="宋体" w:hAnsi="宋体" w:eastAsia="宋体" w:cs="宋体"/>
                <w:bCs/>
                <w:sz w:val="28"/>
                <w:szCs w:val="28"/>
              </w:rPr>
            </w:pPr>
          </w:p>
        </w:tc>
        <w:tc>
          <w:tcPr>
            <w:tcW w:w="948" w:type="dxa"/>
            <w:noWrap w:val="0"/>
            <w:vAlign w:val="top"/>
          </w:tcPr>
          <w:p w14:paraId="59BD8E22">
            <w:pPr>
              <w:spacing w:line="440" w:lineRule="exact"/>
              <w:rPr>
                <w:rFonts w:hint="eastAsia" w:ascii="宋体" w:hAnsi="宋体" w:eastAsia="宋体" w:cs="宋体"/>
                <w:bCs/>
                <w:sz w:val="28"/>
                <w:szCs w:val="28"/>
              </w:rPr>
            </w:pPr>
          </w:p>
        </w:tc>
        <w:tc>
          <w:tcPr>
            <w:tcW w:w="948" w:type="dxa"/>
            <w:noWrap w:val="0"/>
            <w:vAlign w:val="top"/>
          </w:tcPr>
          <w:p w14:paraId="36A9689D">
            <w:pPr>
              <w:spacing w:line="440" w:lineRule="exact"/>
              <w:rPr>
                <w:rFonts w:hint="eastAsia" w:ascii="宋体" w:hAnsi="宋体" w:eastAsia="宋体" w:cs="宋体"/>
                <w:bCs/>
                <w:sz w:val="28"/>
                <w:szCs w:val="28"/>
              </w:rPr>
            </w:pPr>
          </w:p>
        </w:tc>
        <w:tc>
          <w:tcPr>
            <w:tcW w:w="876" w:type="dxa"/>
            <w:noWrap w:val="0"/>
            <w:vAlign w:val="top"/>
          </w:tcPr>
          <w:p w14:paraId="5BF27BD5">
            <w:pPr>
              <w:spacing w:line="440" w:lineRule="exact"/>
              <w:rPr>
                <w:rFonts w:hint="eastAsia" w:ascii="宋体" w:hAnsi="宋体" w:eastAsia="宋体" w:cs="宋体"/>
                <w:bCs/>
                <w:sz w:val="28"/>
                <w:szCs w:val="28"/>
              </w:rPr>
            </w:pPr>
          </w:p>
        </w:tc>
        <w:tc>
          <w:tcPr>
            <w:tcW w:w="1321" w:type="dxa"/>
            <w:noWrap w:val="0"/>
            <w:vAlign w:val="top"/>
          </w:tcPr>
          <w:p w14:paraId="5117581A">
            <w:pPr>
              <w:spacing w:line="440" w:lineRule="exact"/>
              <w:rPr>
                <w:rFonts w:hint="eastAsia" w:ascii="宋体" w:hAnsi="宋体" w:eastAsia="宋体" w:cs="宋体"/>
                <w:bCs/>
                <w:sz w:val="28"/>
                <w:szCs w:val="28"/>
              </w:rPr>
            </w:pPr>
          </w:p>
        </w:tc>
        <w:tc>
          <w:tcPr>
            <w:tcW w:w="1257" w:type="dxa"/>
            <w:noWrap w:val="0"/>
            <w:vAlign w:val="top"/>
          </w:tcPr>
          <w:p w14:paraId="2BF9F9DF">
            <w:pPr>
              <w:spacing w:line="440" w:lineRule="exact"/>
              <w:rPr>
                <w:rFonts w:hint="eastAsia" w:ascii="宋体" w:hAnsi="宋体" w:eastAsia="宋体" w:cs="宋体"/>
                <w:bCs/>
                <w:sz w:val="28"/>
                <w:szCs w:val="28"/>
              </w:rPr>
            </w:pPr>
          </w:p>
        </w:tc>
      </w:tr>
      <w:tr w14:paraId="2FD15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871" w:type="dxa"/>
            <w:noWrap w:val="0"/>
            <w:vAlign w:val="top"/>
          </w:tcPr>
          <w:p w14:paraId="7D735A54">
            <w:pPr>
              <w:spacing w:line="440" w:lineRule="exact"/>
              <w:rPr>
                <w:rFonts w:hint="eastAsia" w:ascii="宋体" w:hAnsi="宋体" w:eastAsia="宋体" w:cs="宋体"/>
                <w:bCs/>
                <w:sz w:val="28"/>
                <w:szCs w:val="28"/>
              </w:rPr>
            </w:pPr>
          </w:p>
        </w:tc>
        <w:tc>
          <w:tcPr>
            <w:tcW w:w="1216" w:type="dxa"/>
            <w:noWrap w:val="0"/>
            <w:vAlign w:val="top"/>
          </w:tcPr>
          <w:p w14:paraId="03A32675">
            <w:pPr>
              <w:spacing w:line="440" w:lineRule="exact"/>
              <w:rPr>
                <w:rFonts w:hint="eastAsia" w:ascii="宋体" w:hAnsi="宋体" w:eastAsia="宋体" w:cs="宋体"/>
                <w:bCs/>
                <w:sz w:val="28"/>
                <w:szCs w:val="28"/>
              </w:rPr>
            </w:pPr>
          </w:p>
        </w:tc>
        <w:tc>
          <w:tcPr>
            <w:tcW w:w="982" w:type="dxa"/>
            <w:noWrap w:val="0"/>
            <w:vAlign w:val="top"/>
          </w:tcPr>
          <w:p w14:paraId="0E61B21A">
            <w:pPr>
              <w:spacing w:line="440" w:lineRule="exact"/>
              <w:rPr>
                <w:rFonts w:hint="eastAsia" w:ascii="宋体" w:hAnsi="宋体" w:eastAsia="宋体" w:cs="宋体"/>
                <w:bCs/>
                <w:sz w:val="28"/>
                <w:szCs w:val="28"/>
              </w:rPr>
            </w:pPr>
          </w:p>
        </w:tc>
        <w:tc>
          <w:tcPr>
            <w:tcW w:w="841" w:type="dxa"/>
            <w:noWrap w:val="0"/>
            <w:vAlign w:val="top"/>
          </w:tcPr>
          <w:p w14:paraId="714581DF">
            <w:pPr>
              <w:spacing w:line="440" w:lineRule="exact"/>
              <w:rPr>
                <w:rFonts w:hint="eastAsia" w:ascii="宋体" w:hAnsi="宋体" w:eastAsia="宋体" w:cs="宋体"/>
                <w:bCs/>
                <w:sz w:val="28"/>
                <w:szCs w:val="28"/>
              </w:rPr>
            </w:pPr>
          </w:p>
        </w:tc>
        <w:tc>
          <w:tcPr>
            <w:tcW w:w="948" w:type="dxa"/>
            <w:noWrap w:val="0"/>
            <w:vAlign w:val="top"/>
          </w:tcPr>
          <w:p w14:paraId="0153C69B">
            <w:pPr>
              <w:spacing w:line="440" w:lineRule="exact"/>
              <w:rPr>
                <w:rFonts w:hint="eastAsia" w:ascii="宋体" w:hAnsi="宋体" w:eastAsia="宋体" w:cs="宋体"/>
                <w:bCs/>
                <w:sz w:val="28"/>
                <w:szCs w:val="28"/>
              </w:rPr>
            </w:pPr>
          </w:p>
        </w:tc>
        <w:tc>
          <w:tcPr>
            <w:tcW w:w="948" w:type="dxa"/>
            <w:noWrap w:val="0"/>
            <w:vAlign w:val="top"/>
          </w:tcPr>
          <w:p w14:paraId="51012B92">
            <w:pPr>
              <w:spacing w:line="440" w:lineRule="exact"/>
              <w:rPr>
                <w:rFonts w:hint="eastAsia" w:ascii="宋体" w:hAnsi="宋体" w:eastAsia="宋体" w:cs="宋体"/>
                <w:bCs/>
                <w:sz w:val="28"/>
                <w:szCs w:val="28"/>
              </w:rPr>
            </w:pPr>
          </w:p>
        </w:tc>
        <w:tc>
          <w:tcPr>
            <w:tcW w:w="876" w:type="dxa"/>
            <w:noWrap w:val="0"/>
            <w:vAlign w:val="top"/>
          </w:tcPr>
          <w:p w14:paraId="335D255D">
            <w:pPr>
              <w:spacing w:line="440" w:lineRule="exact"/>
              <w:rPr>
                <w:rFonts w:hint="eastAsia" w:ascii="宋体" w:hAnsi="宋体" w:eastAsia="宋体" w:cs="宋体"/>
                <w:bCs/>
                <w:sz w:val="28"/>
                <w:szCs w:val="28"/>
              </w:rPr>
            </w:pPr>
          </w:p>
        </w:tc>
        <w:tc>
          <w:tcPr>
            <w:tcW w:w="1321" w:type="dxa"/>
            <w:noWrap w:val="0"/>
            <w:vAlign w:val="top"/>
          </w:tcPr>
          <w:p w14:paraId="4A292821">
            <w:pPr>
              <w:spacing w:line="440" w:lineRule="exact"/>
              <w:rPr>
                <w:rFonts w:hint="eastAsia" w:ascii="宋体" w:hAnsi="宋体" w:eastAsia="宋体" w:cs="宋体"/>
                <w:bCs/>
                <w:sz w:val="28"/>
                <w:szCs w:val="28"/>
              </w:rPr>
            </w:pPr>
          </w:p>
        </w:tc>
        <w:tc>
          <w:tcPr>
            <w:tcW w:w="1257" w:type="dxa"/>
            <w:noWrap w:val="0"/>
            <w:vAlign w:val="top"/>
          </w:tcPr>
          <w:p w14:paraId="79F98D06">
            <w:pPr>
              <w:spacing w:line="440" w:lineRule="exact"/>
              <w:rPr>
                <w:rFonts w:hint="eastAsia" w:ascii="宋体" w:hAnsi="宋体" w:eastAsia="宋体" w:cs="宋体"/>
                <w:bCs/>
                <w:sz w:val="28"/>
                <w:szCs w:val="28"/>
              </w:rPr>
            </w:pPr>
          </w:p>
        </w:tc>
      </w:tr>
      <w:tr w14:paraId="40A41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871" w:type="dxa"/>
            <w:noWrap w:val="0"/>
            <w:vAlign w:val="top"/>
          </w:tcPr>
          <w:p w14:paraId="4153668B">
            <w:pPr>
              <w:spacing w:line="440" w:lineRule="exact"/>
              <w:rPr>
                <w:rFonts w:hint="eastAsia" w:ascii="宋体" w:hAnsi="宋体" w:eastAsia="宋体" w:cs="宋体"/>
                <w:bCs/>
                <w:sz w:val="28"/>
                <w:szCs w:val="28"/>
              </w:rPr>
            </w:pPr>
          </w:p>
        </w:tc>
        <w:tc>
          <w:tcPr>
            <w:tcW w:w="1216" w:type="dxa"/>
            <w:noWrap w:val="0"/>
            <w:vAlign w:val="top"/>
          </w:tcPr>
          <w:p w14:paraId="60FF5BB0">
            <w:pPr>
              <w:spacing w:line="440" w:lineRule="exact"/>
              <w:rPr>
                <w:rFonts w:hint="eastAsia" w:ascii="宋体" w:hAnsi="宋体" w:eastAsia="宋体" w:cs="宋体"/>
                <w:bCs/>
                <w:sz w:val="28"/>
                <w:szCs w:val="28"/>
              </w:rPr>
            </w:pPr>
          </w:p>
        </w:tc>
        <w:tc>
          <w:tcPr>
            <w:tcW w:w="982" w:type="dxa"/>
            <w:noWrap w:val="0"/>
            <w:vAlign w:val="top"/>
          </w:tcPr>
          <w:p w14:paraId="58C04B1D">
            <w:pPr>
              <w:spacing w:line="440" w:lineRule="exact"/>
              <w:rPr>
                <w:rFonts w:hint="eastAsia" w:ascii="宋体" w:hAnsi="宋体" w:eastAsia="宋体" w:cs="宋体"/>
                <w:bCs/>
                <w:sz w:val="28"/>
                <w:szCs w:val="28"/>
              </w:rPr>
            </w:pPr>
          </w:p>
        </w:tc>
        <w:tc>
          <w:tcPr>
            <w:tcW w:w="841" w:type="dxa"/>
            <w:noWrap w:val="0"/>
            <w:vAlign w:val="top"/>
          </w:tcPr>
          <w:p w14:paraId="4E011778">
            <w:pPr>
              <w:spacing w:line="440" w:lineRule="exact"/>
              <w:rPr>
                <w:rFonts w:hint="eastAsia" w:ascii="宋体" w:hAnsi="宋体" w:eastAsia="宋体" w:cs="宋体"/>
                <w:bCs/>
                <w:sz w:val="28"/>
                <w:szCs w:val="28"/>
              </w:rPr>
            </w:pPr>
          </w:p>
        </w:tc>
        <w:tc>
          <w:tcPr>
            <w:tcW w:w="948" w:type="dxa"/>
            <w:noWrap w:val="0"/>
            <w:vAlign w:val="top"/>
          </w:tcPr>
          <w:p w14:paraId="01C7BB8C">
            <w:pPr>
              <w:spacing w:line="440" w:lineRule="exact"/>
              <w:rPr>
                <w:rFonts w:hint="eastAsia" w:ascii="宋体" w:hAnsi="宋体" w:eastAsia="宋体" w:cs="宋体"/>
                <w:bCs/>
                <w:sz w:val="28"/>
                <w:szCs w:val="28"/>
              </w:rPr>
            </w:pPr>
          </w:p>
        </w:tc>
        <w:tc>
          <w:tcPr>
            <w:tcW w:w="948" w:type="dxa"/>
            <w:noWrap w:val="0"/>
            <w:vAlign w:val="top"/>
          </w:tcPr>
          <w:p w14:paraId="6C696FBB">
            <w:pPr>
              <w:spacing w:line="440" w:lineRule="exact"/>
              <w:rPr>
                <w:rFonts w:hint="eastAsia" w:ascii="宋体" w:hAnsi="宋体" w:eastAsia="宋体" w:cs="宋体"/>
                <w:bCs/>
                <w:sz w:val="28"/>
                <w:szCs w:val="28"/>
              </w:rPr>
            </w:pPr>
          </w:p>
        </w:tc>
        <w:tc>
          <w:tcPr>
            <w:tcW w:w="876" w:type="dxa"/>
            <w:noWrap w:val="0"/>
            <w:vAlign w:val="top"/>
          </w:tcPr>
          <w:p w14:paraId="5BD4C292">
            <w:pPr>
              <w:spacing w:line="440" w:lineRule="exact"/>
              <w:rPr>
                <w:rFonts w:hint="eastAsia" w:ascii="宋体" w:hAnsi="宋体" w:eastAsia="宋体" w:cs="宋体"/>
                <w:bCs/>
                <w:sz w:val="28"/>
                <w:szCs w:val="28"/>
              </w:rPr>
            </w:pPr>
          </w:p>
        </w:tc>
        <w:tc>
          <w:tcPr>
            <w:tcW w:w="1321" w:type="dxa"/>
            <w:noWrap w:val="0"/>
            <w:vAlign w:val="top"/>
          </w:tcPr>
          <w:p w14:paraId="2AF44B42">
            <w:pPr>
              <w:spacing w:line="440" w:lineRule="exact"/>
              <w:rPr>
                <w:rFonts w:hint="eastAsia" w:ascii="宋体" w:hAnsi="宋体" w:eastAsia="宋体" w:cs="宋体"/>
                <w:bCs/>
                <w:sz w:val="28"/>
                <w:szCs w:val="28"/>
              </w:rPr>
            </w:pPr>
          </w:p>
        </w:tc>
        <w:tc>
          <w:tcPr>
            <w:tcW w:w="1257" w:type="dxa"/>
            <w:noWrap w:val="0"/>
            <w:vAlign w:val="top"/>
          </w:tcPr>
          <w:p w14:paraId="786C973A">
            <w:pPr>
              <w:spacing w:line="440" w:lineRule="exact"/>
              <w:rPr>
                <w:rFonts w:hint="eastAsia" w:ascii="宋体" w:hAnsi="宋体" w:eastAsia="宋体" w:cs="宋体"/>
                <w:bCs/>
                <w:sz w:val="28"/>
                <w:szCs w:val="28"/>
              </w:rPr>
            </w:pPr>
          </w:p>
        </w:tc>
      </w:tr>
      <w:tr w14:paraId="38031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871" w:type="dxa"/>
            <w:noWrap w:val="0"/>
            <w:vAlign w:val="top"/>
          </w:tcPr>
          <w:p w14:paraId="3ED594E7">
            <w:pPr>
              <w:spacing w:line="440" w:lineRule="exact"/>
              <w:rPr>
                <w:rFonts w:hint="eastAsia" w:ascii="宋体" w:hAnsi="宋体" w:eastAsia="宋体" w:cs="宋体"/>
                <w:bCs/>
                <w:sz w:val="28"/>
                <w:szCs w:val="28"/>
              </w:rPr>
            </w:pPr>
          </w:p>
        </w:tc>
        <w:tc>
          <w:tcPr>
            <w:tcW w:w="1216" w:type="dxa"/>
            <w:noWrap w:val="0"/>
            <w:vAlign w:val="top"/>
          </w:tcPr>
          <w:p w14:paraId="305AE84D">
            <w:pPr>
              <w:spacing w:line="440" w:lineRule="exact"/>
              <w:rPr>
                <w:rFonts w:hint="eastAsia" w:ascii="宋体" w:hAnsi="宋体" w:eastAsia="宋体" w:cs="宋体"/>
                <w:bCs/>
                <w:sz w:val="28"/>
                <w:szCs w:val="28"/>
              </w:rPr>
            </w:pPr>
          </w:p>
        </w:tc>
        <w:tc>
          <w:tcPr>
            <w:tcW w:w="982" w:type="dxa"/>
            <w:noWrap w:val="0"/>
            <w:vAlign w:val="top"/>
          </w:tcPr>
          <w:p w14:paraId="77550982">
            <w:pPr>
              <w:spacing w:line="440" w:lineRule="exact"/>
              <w:rPr>
                <w:rFonts w:hint="eastAsia" w:ascii="宋体" w:hAnsi="宋体" w:eastAsia="宋体" w:cs="宋体"/>
                <w:bCs/>
                <w:sz w:val="28"/>
                <w:szCs w:val="28"/>
              </w:rPr>
            </w:pPr>
          </w:p>
        </w:tc>
        <w:tc>
          <w:tcPr>
            <w:tcW w:w="841" w:type="dxa"/>
            <w:noWrap w:val="0"/>
            <w:vAlign w:val="top"/>
          </w:tcPr>
          <w:p w14:paraId="0A584537">
            <w:pPr>
              <w:spacing w:line="440" w:lineRule="exact"/>
              <w:rPr>
                <w:rFonts w:hint="eastAsia" w:ascii="宋体" w:hAnsi="宋体" w:eastAsia="宋体" w:cs="宋体"/>
                <w:bCs/>
                <w:sz w:val="28"/>
                <w:szCs w:val="28"/>
              </w:rPr>
            </w:pPr>
          </w:p>
        </w:tc>
        <w:tc>
          <w:tcPr>
            <w:tcW w:w="948" w:type="dxa"/>
            <w:noWrap w:val="0"/>
            <w:vAlign w:val="top"/>
          </w:tcPr>
          <w:p w14:paraId="215CD955">
            <w:pPr>
              <w:spacing w:line="440" w:lineRule="exact"/>
              <w:rPr>
                <w:rFonts w:hint="eastAsia" w:ascii="宋体" w:hAnsi="宋体" w:eastAsia="宋体" w:cs="宋体"/>
                <w:bCs/>
                <w:sz w:val="28"/>
                <w:szCs w:val="28"/>
              </w:rPr>
            </w:pPr>
          </w:p>
        </w:tc>
        <w:tc>
          <w:tcPr>
            <w:tcW w:w="948" w:type="dxa"/>
            <w:noWrap w:val="0"/>
            <w:vAlign w:val="top"/>
          </w:tcPr>
          <w:p w14:paraId="103E203F">
            <w:pPr>
              <w:spacing w:line="440" w:lineRule="exact"/>
              <w:rPr>
                <w:rFonts w:hint="eastAsia" w:ascii="宋体" w:hAnsi="宋体" w:eastAsia="宋体" w:cs="宋体"/>
                <w:bCs/>
                <w:sz w:val="28"/>
                <w:szCs w:val="28"/>
              </w:rPr>
            </w:pPr>
          </w:p>
        </w:tc>
        <w:tc>
          <w:tcPr>
            <w:tcW w:w="876" w:type="dxa"/>
            <w:noWrap w:val="0"/>
            <w:vAlign w:val="top"/>
          </w:tcPr>
          <w:p w14:paraId="1703F1A5">
            <w:pPr>
              <w:spacing w:line="440" w:lineRule="exact"/>
              <w:rPr>
                <w:rFonts w:hint="eastAsia" w:ascii="宋体" w:hAnsi="宋体" w:eastAsia="宋体" w:cs="宋体"/>
                <w:bCs/>
                <w:sz w:val="28"/>
                <w:szCs w:val="28"/>
              </w:rPr>
            </w:pPr>
          </w:p>
        </w:tc>
        <w:tc>
          <w:tcPr>
            <w:tcW w:w="1321" w:type="dxa"/>
            <w:noWrap w:val="0"/>
            <w:vAlign w:val="top"/>
          </w:tcPr>
          <w:p w14:paraId="57099FF4">
            <w:pPr>
              <w:spacing w:line="440" w:lineRule="exact"/>
              <w:rPr>
                <w:rFonts w:hint="eastAsia" w:ascii="宋体" w:hAnsi="宋体" w:eastAsia="宋体" w:cs="宋体"/>
                <w:bCs/>
                <w:sz w:val="28"/>
                <w:szCs w:val="28"/>
              </w:rPr>
            </w:pPr>
          </w:p>
        </w:tc>
        <w:tc>
          <w:tcPr>
            <w:tcW w:w="1257" w:type="dxa"/>
            <w:noWrap w:val="0"/>
            <w:vAlign w:val="top"/>
          </w:tcPr>
          <w:p w14:paraId="7B3D4C3E">
            <w:pPr>
              <w:spacing w:line="440" w:lineRule="exact"/>
              <w:rPr>
                <w:rFonts w:hint="eastAsia" w:ascii="宋体" w:hAnsi="宋体" w:eastAsia="宋体" w:cs="宋体"/>
                <w:bCs/>
                <w:sz w:val="28"/>
                <w:szCs w:val="28"/>
              </w:rPr>
            </w:pPr>
          </w:p>
        </w:tc>
      </w:tr>
      <w:tr w14:paraId="3561E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871" w:type="dxa"/>
            <w:noWrap w:val="0"/>
            <w:vAlign w:val="top"/>
          </w:tcPr>
          <w:p w14:paraId="41A37A2F">
            <w:pPr>
              <w:spacing w:line="440" w:lineRule="exact"/>
              <w:rPr>
                <w:rFonts w:hint="eastAsia" w:ascii="宋体" w:hAnsi="宋体" w:eastAsia="宋体" w:cs="宋体"/>
                <w:bCs/>
                <w:sz w:val="28"/>
                <w:szCs w:val="28"/>
              </w:rPr>
            </w:pPr>
          </w:p>
        </w:tc>
        <w:tc>
          <w:tcPr>
            <w:tcW w:w="1216" w:type="dxa"/>
            <w:noWrap w:val="0"/>
            <w:vAlign w:val="top"/>
          </w:tcPr>
          <w:p w14:paraId="49477EF1">
            <w:pPr>
              <w:spacing w:line="440" w:lineRule="exact"/>
              <w:rPr>
                <w:rFonts w:hint="eastAsia" w:ascii="宋体" w:hAnsi="宋体" w:eastAsia="宋体" w:cs="宋体"/>
                <w:bCs/>
                <w:sz w:val="28"/>
                <w:szCs w:val="28"/>
              </w:rPr>
            </w:pPr>
          </w:p>
        </w:tc>
        <w:tc>
          <w:tcPr>
            <w:tcW w:w="982" w:type="dxa"/>
            <w:noWrap w:val="0"/>
            <w:vAlign w:val="top"/>
          </w:tcPr>
          <w:p w14:paraId="24DF905C">
            <w:pPr>
              <w:spacing w:line="440" w:lineRule="exact"/>
              <w:rPr>
                <w:rFonts w:hint="eastAsia" w:ascii="宋体" w:hAnsi="宋体" w:eastAsia="宋体" w:cs="宋体"/>
                <w:bCs/>
                <w:sz w:val="28"/>
                <w:szCs w:val="28"/>
              </w:rPr>
            </w:pPr>
          </w:p>
        </w:tc>
        <w:tc>
          <w:tcPr>
            <w:tcW w:w="841" w:type="dxa"/>
            <w:noWrap w:val="0"/>
            <w:vAlign w:val="top"/>
          </w:tcPr>
          <w:p w14:paraId="27236C06">
            <w:pPr>
              <w:spacing w:line="440" w:lineRule="exact"/>
              <w:rPr>
                <w:rFonts w:hint="eastAsia" w:ascii="宋体" w:hAnsi="宋体" w:eastAsia="宋体" w:cs="宋体"/>
                <w:bCs/>
                <w:sz w:val="28"/>
                <w:szCs w:val="28"/>
              </w:rPr>
            </w:pPr>
          </w:p>
        </w:tc>
        <w:tc>
          <w:tcPr>
            <w:tcW w:w="948" w:type="dxa"/>
            <w:noWrap w:val="0"/>
            <w:vAlign w:val="top"/>
          </w:tcPr>
          <w:p w14:paraId="03171EA5">
            <w:pPr>
              <w:spacing w:line="440" w:lineRule="exact"/>
              <w:rPr>
                <w:rFonts w:hint="eastAsia" w:ascii="宋体" w:hAnsi="宋体" w:eastAsia="宋体" w:cs="宋体"/>
                <w:bCs/>
                <w:sz w:val="28"/>
                <w:szCs w:val="28"/>
              </w:rPr>
            </w:pPr>
          </w:p>
        </w:tc>
        <w:tc>
          <w:tcPr>
            <w:tcW w:w="948" w:type="dxa"/>
            <w:noWrap w:val="0"/>
            <w:vAlign w:val="top"/>
          </w:tcPr>
          <w:p w14:paraId="723D391E">
            <w:pPr>
              <w:spacing w:line="440" w:lineRule="exact"/>
              <w:rPr>
                <w:rFonts w:hint="eastAsia" w:ascii="宋体" w:hAnsi="宋体" w:eastAsia="宋体" w:cs="宋体"/>
                <w:bCs/>
                <w:sz w:val="28"/>
                <w:szCs w:val="28"/>
              </w:rPr>
            </w:pPr>
          </w:p>
        </w:tc>
        <w:tc>
          <w:tcPr>
            <w:tcW w:w="876" w:type="dxa"/>
            <w:noWrap w:val="0"/>
            <w:vAlign w:val="top"/>
          </w:tcPr>
          <w:p w14:paraId="1F005070">
            <w:pPr>
              <w:spacing w:line="440" w:lineRule="exact"/>
              <w:rPr>
                <w:rFonts w:hint="eastAsia" w:ascii="宋体" w:hAnsi="宋体" w:eastAsia="宋体" w:cs="宋体"/>
                <w:bCs/>
                <w:sz w:val="28"/>
                <w:szCs w:val="28"/>
              </w:rPr>
            </w:pPr>
          </w:p>
        </w:tc>
        <w:tc>
          <w:tcPr>
            <w:tcW w:w="1321" w:type="dxa"/>
            <w:noWrap w:val="0"/>
            <w:vAlign w:val="top"/>
          </w:tcPr>
          <w:p w14:paraId="784BAF2A">
            <w:pPr>
              <w:spacing w:line="440" w:lineRule="exact"/>
              <w:rPr>
                <w:rFonts w:hint="eastAsia" w:ascii="宋体" w:hAnsi="宋体" w:eastAsia="宋体" w:cs="宋体"/>
                <w:bCs/>
                <w:sz w:val="28"/>
                <w:szCs w:val="28"/>
              </w:rPr>
            </w:pPr>
          </w:p>
        </w:tc>
        <w:tc>
          <w:tcPr>
            <w:tcW w:w="1257" w:type="dxa"/>
            <w:noWrap w:val="0"/>
            <w:vAlign w:val="top"/>
          </w:tcPr>
          <w:p w14:paraId="78739B5F">
            <w:pPr>
              <w:spacing w:line="440" w:lineRule="exact"/>
              <w:rPr>
                <w:rFonts w:hint="eastAsia" w:ascii="宋体" w:hAnsi="宋体" w:eastAsia="宋体" w:cs="宋体"/>
                <w:bCs/>
                <w:sz w:val="28"/>
                <w:szCs w:val="28"/>
              </w:rPr>
            </w:pPr>
          </w:p>
        </w:tc>
      </w:tr>
      <w:tr w14:paraId="76CEB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871" w:type="dxa"/>
            <w:noWrap w:val="0"/>
            <w:vAlign w:val="top"/>
          </w:tcPr>
          <w:p w14:paraId="2C8549BA">
            <w:pPr>
              <w:spacing w:line="440" w:lineRule="exact"/>
              <w:rPr>
                <w:rFonts w:hint="eastAsia" w:ascii="宋体" w:hAnsi="宋体" w:eastAsia="宋体" w:cs="宋体"/>
                <w:bCs/>
                <w:sz w:val="28"/>
                <w:szCs w:val="28"/>
              </w:rPr>
            </w:pPr>
          </w:p>
        </w:tc>
        <w:tc>
          <w:tcPr>
            <w:tcW w:w="1216" w:type="dxa"/>
            <w:noWrap w:val="0"/>
            <w:vAlign w:val="top"/>
          </w:tcPr>
          <w:p w14:paraId="3D473905">
            <w:pPr>
              <w:spacing w:line="440" w:lineRule="exact"/>
              <w:rPr>
                <w:rFonts w:hint="eastAsia" w:ascii="宋体" w:hAnsi="宋体" w:eastAsia="宋体" w:cs="宋体"/>
                <w:bCs/>
                <w:sz w:val="28"/>
                <w:szCs w:val="28"/>
              </w:rPr>
            </w:pPr>
          </w:p>
        </w:tc>
        <w:tc>
          <w:tcPr>
            <w:tcW w:w="982" w:type="dxa"/>
            <w:noWrap w:val="0"/>
            <w:vAlign w:val="top"/>
          </w:tcPr>
          <w:p w14:paraId="205E37D3">
            <w:pPr>
              <w:spacing w:line="440" w:lineRule="exact"/>
              <w:rPr>
                <w:rFonts w:hint="eastAsia" w:ascii="宋体" w:hAnsi="宋体" w:eastAsia="宋体" w:cs="宋体"/>
                <w:bCs/>
                <w:sz w:val="28"/>
                <w:szCs w:val="28"/>
              </w:rPr>
            </w:pPr>
          </w:p>
        </w:tc>
        <w:tc>
          <w:tcPr>
            <w:tcW w:w="841" w:type="dxa"/>
            <w:noWrap w:val="0"/>
            <w:vAlign w:val="top"/>
          </w:tcPr>
          <w:p w14:paraId="3EA0846B">
            <w:pPr>
              <w:spacing w:line="440" w:lineRule="exact"/>
              <w:rPr>
                <w:rFonts w:hint="eastAsia" w:ascii="宋体" w:hAnsi="宋体" w:eastAsia="宋体" w:cs="宋体"/>
                <w:bCs/>
                <w:sz w:val="28"/>
                <w:szCs w:val="28"/>
              </w:rPr>
            </w:pPr>
          </w:p>
        </w:tc>
        <w:tc>
          <w:tcPr>
            <w:tcW w:w="948" w:type="dxa"/>
            <w:noWrap w:val="0"/>
            <w:vAlign w:val="top"/>
          </w:tcPr>
          <w:p w14:paraId="36FC8E06">
            <w:pPr>
              <w:spacing w:line="440" w:lineRule="exact"/>
              <w:rPr>
                <w:rFonts w:hint="eastAsia" w:ascii="宋体" w:hAnsi="宋体" w:eastAsia="宋体" w:cs="宋体"/>
                <w:bCs/>
                <w:sz w:val="28"/>
                <w:szCs w:val="28"/>
              </w:rPr>
            </w:pPr>
          </w:p>
        </w:tc>
        <w:tc>
          <w:tcPr>
            <w:tcW w:w="948" w:type="dxa"/>
            <w:noWrap w:val="0"/>
            <w:vAlign w:val="top"/>
          </w:tcPr>
          <w:p w14:paraId="0FEEFEE8">
            <w:pPr>
              <w:spacing w:line="440" w:lineRule="exact"/>
              <w:rPr>
                <w:rFonts w:hint="eastAsia" w:ascii="宋体" w:hAnsi="宋体" w:eastAsia="宋体" w:cs="宋体"/>
                <w:bCs/>
                <w:sz w:val="28"/>
                <w:szCs w:val="28"/>
              </w:rPr>
            </w:pPr>
          </w:p>
        </w:tc>
        <w:tc>
          <w:tcPr>
            <w:tcW w:w="876" w:type="dxa"/>
            <w:noWrap w:val="0"/>
            <w:vAlign w:val="top"/>
          </w:tcPr>
          <w:p w14:paraId="74DDA7C9">
            <w:pPr>
              <w:spacing w:line="440" w:lineRule="exact"/>
              <w:rPr>
                <w:rFonts w:hint="eastAsia" w:ascii="宋体" w:hAnsi="宋体" w:eastAsia="宋体" w:cs="宋体"/>
                <w:bCs/>
                <w:sz w:val="28"/>
                <w:szCs w:val="28"/>
              </w:rPr>
            </w:pPr>
          </w:p>
        </w:tc>
        <w:tc>
          <w:tcPr>
            <w:tcW w:w="1321" w:type="dxa"/>
            <w:noWrap w:val="0"/>
            <w:vAlign w:val="top"/>
          </w:tcPr>
          <w:p w14:paraId="4F557D31">
            <w:pPr>
              <w:spacing w:line="440" w:lineRule="exact"/>
              <w:rPr>
                <w:rFonts w:hint="eastAsia" w:ascii="宋体" w:hAnsi="宋体" w:eastAsia="宋体" w:cs="宋体"/>
                <w:bCs/>
                <w:sz w:val="28"/>
                <w:szCs w:val="28"/>
              </w:rPr>
            </w:pPr>
          </w:p>
        </w:tc>
        <w:tc>
          <w:tcPr>
            <w:tcW w:w="1257" w:type="dxa"/>
            <w:noWrap w:val="0"/>
            <w:vAlign w:val="top"/>
          </w:tcPr>
          <w:p w14:paraId="604D5F82">
            <w:pPr>
              <w:spacing w:line="440" w:lineRule="exact"/>
              <w:rPr>
                <w:rFonts w:hint="eastAsia" w:ascii="宋体" w:hAnsi="宋体" w:eastAsia="宋体" w:cs="宋体"/>
                <w:bCs/>
                <w:sz w:val="28"/>
                <w:szCs w:val="28"/>
              </w:rPr>
            </w:pPr>
          </w:p>
        </w:tc>
      </w:tr>
      <w:tr w14:paraId="3B661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871" w:type="dxa"/>
            <w:noWrap w:val="0"/>
            <w:vAlign w:val="top"/>
          </w:tcPr>
          <w:p w14:paraId="2B97CD5D">
            <w:pPr>
              <w:spacing w:line="440" w:lineRule="exact"/>
              <w:rPr>
                <w:rFonts w:hint="eastAsia" w:ascii="宋体" w:hAnsi="宋体" w:eastAsia="宋体" w:cs="宋体"/>
                <w:bCs/>
                <w:sz w:val="28"/>
                <w:szCs w:val="28"/>
              </w:rPr>
            </w:pPr>
          </w:p>
        </w:tc>
        <w:tc>
          <w:tcPr>
            <w:tcW w:w="1216" w:type="dxa"/>
            <w:noWrap w:val="0"/>
            <w:vAlign w:val="top"/>
          </w:tcPr>
          <w:p w14:paraId="7EC7D95D">
            <w:pPr>
              <w:spacing w:line="440" w:lineRule="exact"/>
              <w:rPr>
                <w:rFonts w:hint="eastAsia" w:ascii="宋体" w:hAnsi="宋体" w:eastAsia="宋体" w:cs="宋体"/>
                <w:bCs/>
                <w:sz w:val="28"/>
                <w:szCs w:val="28"/>
              </w:rPr>
            </w:pPr>
          </w:p>
        </w:tc>
        <w:tc>
          <w:tcPr>
            <w:tcW w:w="982" w:type="dxa"/>
            <w:noWrap w:val="0"/>
            <w:vAlign w:val="top"/>
          </w:tcPr>
          <w:p w14:paraId="349DBDEB">
            <w:pPr>
              <w:spacing w:line="440" w:lineRule="exact"/>
              <w:rPr>
                <w:rFonts w:hint="eastAsia" w:ascii="宋体" w:hAnsi="宋体" w:eastAsia="宋体" w:cs="宋体"/>
                <w:bCs/>
                <w:sz w:val="28"/>
                <w:szCs w:val="28"/>
              </w:rPr>
            </w:pPr>
          </w:p>
        </w:tc>
        <w:tc>
          <w:tcPr>
            <w:tcW w:w="841" w:type="dxa"/>
            <w:noWrap w:val="0"/>
            <w:vAlign w:val="top"/>
          </w:tcPr>
          <w:p w14:paraId="2F715720">
            <w:pPr>
              <w:spacing w:line="440" w:lineRule="exact"/>
              <w:rPr>
                <w:rFonts w:hint="eastAsia" w:ascii="宋体" w:hAnsi="宋体" w:eastAsia="宋体" w:cs="宋体"/>
                <w:bCs/>
                <w:sz w:val="28"/>
                <w:szCs w:val="28"/>
              </w:rPr>
            </w:pPr>
          </w:p>
        </w:tc>
        <w:tc>
          <w:tcPr>
            <w:tcW w:w="948" w:type="dxa"/>
            <w:noWrap w:val="0"/>
            <w:vAlign w:val="top"/>
          </w:tcPr>
          <w:p w14:paraId="620DE22A">
            <w:pPr>
              <w:spacing w:line="440" w:lineRule="exact"/>
              <w:rPr>
                <w:rFonts w:hint="eastAsia" w:ascii="宋体" w:hAnsi="宋体" w:eastAsia="宋体" w:cs="宋体"/>
                <w:bCs/>
                <w:sz w:val="28"/>
                <w:szCs w:val="28"/>
              </w:rPr>
            </w:pPr>
          </w:p>
        </w:tc>
        <w:tc>
          <w:tcPr>
            <w:tcW w:w="948" w:type="dxa"/>
            <w:noWrap w:val="0"/>
            <w:vAlign w:val="top"/>
          </w:tcPr>
          <w:p w14:paraId="1CF3AF16">
            <w:pPr>
              <w:spacing w:line="440" w:lineRule="exact"/>
              <w:rPr>
                <w:rFonts w:hint="eastAsia" w:ascii="宋体" w:hAnsi="宋体" w:eastAsia="宋体" w:cs="宋体"/>
                <w:bCs/>
                <w:sz w:val="28"/>
                <w:szCs w:val="28"/>
              </w:rPr>
            </w:pPr>
          </w:p>
        </w:tc>
        <w:tc>
          <w:tcPr>
            <w:tcW w:w="876" w:type="dxa"/>
            <w:noWrap w:val="0"/>
            <w:vAlign w:val="top"/>
          </w:tcPr>
          <w:p w14:paraId="30186838">
            <w:pPr>
              <w:spacing w:line="440" w:lineRule="exact"/>
              <w:rPr>
                <w:rFonts w:hint="eastAsia" w:ascii="宋体" w:hAnsi="宋体" w:eastAsia="宋体" w:cs="宋体"/>
                <w:bCs/>
                <w:sz w:val="28"/>
                <w:szCs w:val="28"/>
              </w:rPr>
            </w:pPr>
          </w:p>
        </w:tc>
        <w:tc>
          <w:tcPr>
            <w:tcW w:w="1321" w:type="dxa"/>
            <w:noWrap w:val="0"/>
            <w:vAlign w:val="top"/>
          </w:tcPr>
          <w:p w14:paraId="12E0503E">
            <w:pPr>
              <w:spacing w:line="440" w:lineRule="exact"/>
              <w:rPr>
                <w:rFonts w:hint="eastAsia" w:ascii="宋体" w:hAnsi="宋体" w:eastAsia="宋体" w:cs="宋体"/>
                <w:bCs/>
                <w:sz w:val="28"/>
                <w:szCs w:val="28"/>
              </w:rPr>
            </w:pPr>
          </w:p>
        </w:tc>
        <w:tc>
          <w:tcPr>
            <w:tcW w:w="1257" w:type="dxa"/>
            <w:noWrap w:val="0"/>
            <w:vAlign w:val="top"/>
          </w:tcPr>
          <w:p w14:paraId="491752AF">
            <w:pPr>
              <w:spacing w:line="440" w:lineRule="exact"/>
              <w:rPr>
                <w:rFonts w:hint="eastAsia" w:ascii="宋体" w:hAnsi="宋体" w:eastAsia="宋体" w:cs="宋体"/>
                <w:bCs/>
                <w:sz w:val="28"/>
                <w:szCs w:val="28"/>
              </w:rPr>
            </w:pPr>
          </w:p>
        </w:tc>
      </w:tr>
      <w:tr w14:paraId="3D3FB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871" w:type="dxa"/>
            <w:noWrap w:val="0"/>
            <w:vAlign w:val="top"/>
          </w:tcPr>
          <w:p w14:paraId="05F5DF95">
            <w:pPr>
              <w:spacing w:line="440" w:lineRule="exact"/>
              <w:rPr>
                <w:rFonts w:hint="eastAsia" w:ascii="宋体" w:hAnsi="宋体" w:eastAsia="宋体" w:cs="宋体"/>
                <w:bCs/>
                <w:sz w:val="28"/>
                <w:szCs w:val="28"/>
              </w:rPr>
            </w:pPr>
          </w:p>
        </w:tc>
        <w:tc>
          <w:tcPr>
            <w:tcW w:w="1216" w:type="dxa"/>
            <w:noWrap w:val="0"/>
            <w:vAlign w:val="top"/>
          </w:tcPr>
          <w:p w14:paraId="29A157AB">
            <w:pPr>
              <w:spacing w:line="440" w:lineRule="exact"/>
              <w:rPr>
                <w:rFonts w:hint="eastAsia" w:ascii="宋体" w:hAnsi="宋体" w:eastAsia="宋体" w:cs="宋体"/>
                <w:bCs/>
                <w:sz w:val="28"/>
                <w:szCs w:val="28"/>
              </w:rPr>
            </w:pPr>
          </w:p>
        </w:tc>
        <w:tc>
          <w:tcPr>
            <w:tcW w:w="982" w:type="dxa"/>
            <w:noWrap w:val="0"/>
            <w:vAlign w:val="top"/>
          </w:tcPr>
          <w:p w14:paraId="61031E6B">
            <w:pPr>
              <w:spacing w:line="440" w:lineRule="exact"/>
              <w:rPr>
                <w:rFonts w:hint="eastAsia" w:ascii="宋体" w:hAnsi="宋体" w:eastAsia="宋体" w:cs="宋体"/>
                <w:bCs/>
                <w:sz w:val="28"/>
                <w:szCs w:val="28"/>
              </w:rPr>
            </w:pPr>
          </w:p>
        </w:tc>
        <w:tc>
          <w:tcPr>
            <w:tcW w:w="841" w:type="dxa"/>
            <w:noWrap w:val="0"/>
            <w:vAlign w:val="top"/>
          </w:tcPr>
          <w:p w14:paraId="39D480A4">
            <w:pPr>
              <w:spacing w:line="440" w:lineRule="exact"/>
              <w:rPr>
                <w:rFonts w:hint="eastAsia" w:ascii="宋体" w:hAnsi="宋体" w:eastAsia="宋体" w:cs="宋体"/>
                <w:bCs/>
                <w:sz w:val="28"/>
                <w:szCs w:val="28"/>
              </w:rPr>
            </w:pPr>
          </w:p>
        </w:tc>
        <w:tc>
          <w:tcPr>
            <w:tcW w:w="948" w:type="dxa"/>
            <w:noWrap w:val="0"/>
            <w:vAlign w:val="top"/>
          </w:tcPr>
          <w:p w14:paraId="3EFECED6">
            <w:pPr>
              <w:spacing w:line="440" w:lineRule="exact"/>
              <w:rPr>
                <w:rFonts w:hint="eastAsia" w:ascii="宋体" w:hAnsi="宋体" w:eastAsia="宋体" w:cs="宋体"/>
                <w:bCs/>
                <w:sz w:val="28"/>
                <w:szCs w:val="28"/>
              </w:rPr>
            </w:pPr>
          </w:p>
        </w:tc>
        <w:tc>
          <w:tcPr>
            <w:tcW w:w="948" w:type="dxa"/>
            <w:noWrap w:val="0"/>
            <w:vAlign w:val="top"/>
          </w:tcPr>
          <w:p w14:paraId="56F3D843">
            <w:pPr>
              <w:spacing w:line="440" w:lineRule="exact"/>
              <w:rPr>
                <w:rFonts w:hint="eastAsia" w:ascii="宋体" w:hAnsi="宋体" w:eastAsia="宋体" w:cs="宋体"/>
                <w:bCs/>
                <w:sz w:val="28"/>
                <w:szCs w:val="28"/>
              </w:rPr>
            </w:pPr>
          </w:p>
        </w:tc>
        <w:tc>
          <w:tcPr>
            <w:tcW w:w="876" w:type="dxa"/>
            <w:noWrap w:val="0"/>
            <w:vAlign w:val="top"/>
          </w:tcPr>
          <w:p w14:paraId="6A580636">
            <w:pPr>
              <w:spacing w:line="440" w:lineRule="exact"/>
              <w:rPr>
                <w:rFonts w:hint="eastAsia" w:ascii="宋体" w:hAnsi="宋体" w:eastAsia="宋体" w:cs="宋体"/>
                <w:bCs/>
                <w:sz w:val="28"/>
                <w:szCs w:val="28"/>
              </w:rPr>
            </w:pPr>
          </w:p>
        </w:tc>
        <w:tc>
          <w:tcPr>
            <w:tcW w:w="1321" w:type="dxa"/>
            <w:noWrap w:val="0"/>
            <w:vAlign w:val="top"/>
          </w:tcPr>
          <w:p w14:paraId="412B4418">
            <w:pPr>
              <w:spacing w:line="440" w:lineRule="exact"/>
              <w:rPr>
                <w:rFonts w:hint="eastAsia" w:ascii="宋体" w:hAnsi="宋体" w:eastAsia="宋体" w:cs="宋体"/>
                <w:bCs/>
                <w:sz w:val="28"/>
                <w:szCs w:val="28"/>
              </w:rPr>
            </w:pPr>
          </w:p>
        </w:tc>
        <w:tc>
          <w:tcPr>
            <w:tcW w:w="1257" w:type="dxa"/>
            <w:noWrap w:val="0"/>
            <w:vAlign w:val="top"/>
          </w:tcPr>
          <w:p w14:paraId="1A18E7FB">
            <w:pPr>
              <w:spacing w:line="440" w:lineRule="exact"/>
              <w:rPr>
                <w:rFonts w:hint="eastAsia" w:ascii="宋体" w:hAnsi="宋体" w:eastAsia="宋体" w:cs="宋体"/>
                <w:bCs/>
                <w:sz w:val="28"/>
                <w:szCs w:val="28"/>
              </w:rPr>
            </w:pPr>
          </w:p>
        </w:tc>
      </w:tr>
      <w:tr w14:paraId="758B2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71" w:type="dxa"/>
            <w:noWrap w:val="0"/>
            <w:vAlign w:val="top"/>
          </w:tcPr>
          <w:p w14:paraId="42FED0D7">
            <w:pPr>
              <w:spacing w:line="440" w:lineRule="exact"/>
              <w:rPr>
                <w:rFonts w:hint="eastAsia" w:ascii="宋体" w:hAnsi="宋体" w:eastAsia="宋体" w:cs="宋体"/>
                <w:bCs/>
                <w:sz w:val="28"/>
                <w:szCs w:val="28"/>
              </w:rPr>
            </w:pPr>
          </w:p>
        </w:tc>
        <w:tc>
          <w:tcPr>
            <w:tcW w:w="1216" w:type="dxa"/>
            <w:noWrap w:val="0"/>
            <w:vAlign w:val="top"/>
          </w:tcPr>
          <w:p w14:paraId="1662F574">
            <w:pPr>
              <w:spacing w:line="440" w:lineRule="exact"/>
              <w:rPr>
                <w:rFonts w:hint="eastAsia" w:ascii="宋体" w:hAnsi="宋体" w:eastAsia="宋体" w:cs="宋体"/>
                <w:bCs/>
                <w:sz w:val="28"/>
                <w:szCs w:val="28"/>
              </w:rPr>
            </w:pPr>
          </w:p>
        </w:tc>
        <w:tc>
          <w:tcPr>
            <w:tcW w:w="982" w:type="dxa"/>
            <w:noWrap w:val="0"/>
            <w:vAlign w:val="top"/>
          </w:tcPr>
          <w:p w14:paraId="765105C0">
            <w:pPr>
              <w:spacing w:line="440" w:lineRule="exact"/>
              <w:rPr>
                <w:rFonts w:hint="eastAsia" w:ascii="宋体" w:hAnsi="宋体" w:eastAsia="宋体" w:cs="宋体"/>
                <w:bCs/>
                <w:sz w:val="28"/>
                <w:szCs w:val="28"/>
              </w:rPr>
            </w:pPr>
          </w:p>
        </w:tc>
        <w:tc>
          <w:tcPr>
            <w:tcW w:w="841" w:type="dxa"/>
            <w:noWrap w:val="0"/>
            <w:vAlign w:val="top"/>
          </w:tcPr>
          <w:p w14:paraId="3D45E2ED">
            <w:pPr>
              <w:spacing w:line="440" w:lineRule="exact"/>
              <w:rPr>
                <w:rFonts w:hint="eastAsia" w:ascii="宋体" w:hAnsi="宋体" w:eastAsia="宋体" w:cs="宋体"/>
                <w:bCs/>
                <w:sz w:val="28"/>
                <w:szCs w:val="28"/>
              </w:rPr>
            </w:pPr>
          </w:p>
        </w:tc>
        <w:tc>
          <w:tcPr>
            <w:tcW w:w="948" w:type="dxa"/>
            <w:noWrap w:val="0"/>
            <w:vAlign w:val="top"/>
          </w:tcPr>
          <w:p w14:paraId="2BB56608">
            <w:pPr>
              <w:spacing w:line="440" w:lineRule="exact"/>
              <w:rPr>
                <w:rFonts w:hint="eastAsia" w:ascii="宋体" w:hAnsi="宋体" w:eastAsia="宋体" w:cs="宋体"/>
                <w:bCs/>
                <w:sz w:val="28"/>
                <w:szCs w:val="28"/>
              </w:rPr>
            </w:pPr>
          </w:p>
        </w:tc>
        <w:tc>
          <w:tcPr>
            <w:tcW w:w="948" w:type="dxa"/>
            <w:noWrap w:val="0"/>
            <w:vAlign w:val="top"/>
          </w:tcPr>
          <w:p w14:paraId="34D3F1F5">
            <w:pPr>
              <w:spacing w:line="440" w:lineRule="exact"/>
              <w:rPr>
                <w:rFonts w:hint="eastAsia" w:ascii="宋体" w:hAnsi="宋体" w:eastAsia="宋体" w:cs="宋体"/>
                <w:bCs/>
                <w:sz w:val="28"/>
                <w:szCs w:val="28"/>
              </w:rPr>
            </w:pPr>
          </w:p>
        </w:tc>
        <w:tc>
          <w:tcPr>
            <w:tcW w:w="876" w:type="dxa"/>
            <w:noWrap w:val="0"/>
            <w:vAlign w:val="top"/>
          </w:tcPr>
          <w:p w14:paraId="543E8298">
            <w:pPr>
              <w:spacing w:line="440" w:lineRule="exact"/>
              <w:rPr>
                <w:rFonts w:hint="eastAsia" w:ascii="宋体" w:hAnsi="宋体" w:eastAsia="宋体" w:cs="宋体"/>
                <w:bCs/>
                <w:sz w:val="28"/>
                <w:szCs w:val="28"/>
              </w:rPr>
            </w:pPr>
          </w:p>
        </w:tc>
        <w:tc>
          <w:tcPr>
            <w:tcW w:w="1321" w:type="dxa"/>
            <w:noWrap w:val="0"/>
            <w:vAlign w:val="top"/>
          </w:tcPr>
          <w:p w14:paraId="5A5EA537">
            <w:pPr>
              <w:spacing w:line="440" w:lineRule="exact"/>
              <w:rPr>
                <w:rFonts w:hint="eastAsia" w:ascii="宋体" w:hAnsi="宋体" w:eastAsia="宋体" w:cs="宋体"/>
                <w:bCs/>
                <w:sz w:val="28"/>
                <w:szCs w:val="28"/>
              </w:rPr>
            </w:pPr>
          </w:p>
        </w:tc>
        <w:tc>
          <w:tcPr>
            <w:tcW w:w="1257" w:type="dxa"/>
            <w:noWrap w:val="0"/>
            <w:vAlign w:val="top"/>
          </w:tcPr>
          <w:p w14:paraId="3710D05F">
            <w:pPr>
              <w:spacing w:line="440" w:lineRule="exact"/>
              <w:rPr>
                <w:rFonts w:hint="eastAsia" w:ascii="宋体" w:hAnsi="宋体" w:eastAsia="宋体" w:cs="宋体"/>
                <w:bCs/>
                <w:sz w:val="28"/>
                <w:szCs w:val="28"/>
              </w:rPr>
            </w:pPr>
          </w:p>
        </w:tc>
      </w:tr>
    </w:tbl>
    <w:p w14:paraId="5F6D549C">
      <w:pPr>
        <w:spacing w:line="440" w:lineRule="exact"/>
        <w:rPr>
          <w:rFonts w:hint="eastAsia" w:ascii="宋体" w:hAnsi="宋体" w:eastAsia="宋体" w:cs="宋体"/>
          <w:bCs/>
          <w:sz w:val="32"/>
          <w:szCs w:val="32"/>
        </w:rPr>
      </w:pPr>
    </w:p>
    <w:p w14:paraId="7DAE8A1F">
      <w:pPr>
        <w:spacing w:line="360" w:lineRule="auto"/>
        <w:rPr>
          <w:rFonts w:hint="eastAsia" w:ascii="宋体" w:hAnsi="宋体" w:eastAsia="宋体" w:cs="宋体"/>
          <w:bCs/>
          <w:sz w:val="28"/>
          <w:szCs w:val="28"/>
        </w:rPr>
      </w:pPr>
      <w:r>
        <w:rPr>
          <w:rFonts w:hint="eastAsia" w:ascii="宋体" w:hAnsi="宋体" w:eastAsia="宋体" w:cs="宋体"/>
          <w:bCs/>
          <w:sz w:val="28"/>
          <w:szCs w:val="28"/>
        </w:rPr>
        <w:t>磋商供应商:</w:t>
      </w:r>
      <w:r>
        <w:rPr>
          <w:rFonts w:hint="eastAsia" w:ascii="宋体" w:hAnsi="宋体" w:eastAsia="宋体" w:cs="宋体"/>
          <w:bCs/>
          <w:sz w:val="28"/>
          <w:szCs w:val="28"/>
          <w:u w:val="single"/>
        </w:rPr>
        <w:t xml:space="preserve">        </w:t>
      </w:r>
      <w:r>
        <w:rPr>
          <w:rFonts w:hint="eastAsia" w:ascii="宋体" w:hAnsi="宋体" w:eastAsia="宋体" w:cs="宋体"/>
          <w:bCs/>
          <w:sz w:val="28"/>
          <w:szCs w:val="28"/>
        </w:rPr>
        <w:t xml:space="preserve">（加盖公章）     </w:t>
      </w:r>
    </w:p>
    <w:p w14:paraId="4DF4E8D4">
      <w:pPr>
        <w:spacing w:line="360" w:lineRule="auto"/>
        <w:rPr>
          <w:rFonts w:hint="eastAsia" w:ascii="宋体" w:hAnsi="宋体" w:eastAsia="宋体" w:cs="宋体"/>
          <w:bCs/>
          <w:sz w:val="28"/>
          <w:szCs w:val="28"/>
        </w:rPr>
      </w:pPr>
      <w:r>
        <w:rPr>
          <w:rFonts w:hint="eastAsia" w:ascii="宋体" w:hAnsi="宋体" w:eastAsia="宋体" w:cs="宋体"/>
          <w:bCs/>
          <w:sz w:val="28"/>
          <w:szCs w:val="28"/>
        </w:rPr>
        <w:t xml:space="preserve">法定代表人或其委托受托人签字（签章）:             </w:t>
      </w:r>
    </w:p>
    <w:p w14:paraId="489FA95B">
      <w:pPr>
        <w:spacing w:line="440" w:lineRule="exact"/>
        <w:rPr>
          <w:rFonts w:hint="eastAsia" w:ascii="宋体" w:hAnsi="宋体" w:eastAsia="宋体" w:cs="宋体"/>
          <w:bCs/>
          <w:sz w:val="28"/>
          <w:szCs w:val="28"/>
        </w:rPr>
      </w:pPr>
    </w:p>
    <w:p w14:paraId="4E3888E1">
      <w:pPr>
        <w:spacing w:line="520" w:lineRule="exact"/>
        <w:ind w:firstLine="420" w:firstLineChars="150"/>
        <w:rPr>
          <w:rFonts w:hint="eastAsia" w:ascii="宋体" w:hAnsi="宋体" w:eastAsia="宋体" w:cs="宋体"/>
          <w:sz w:val="28"/>
          <w:szCs w:val="28"/>
        </w:rPr>
      </w:pPr>
      <w:r>
        <w:rPr>
          <w:rFonts w:hint="eastAsia" w:ascii="宋体" w:hAnsi="宋体" w:eastAsia="宋体" w:cs="宋体"/>
          <w:sz w:val="28"/>
          <w:szCs w:val="28"/>
        </w:rPr>
        <w:t xml:space="preserve">注： </w:t>
      </w:r>
    </w:p>
    <w:p w14:paraId="76E26436">
      <w:pPr>
        <w:spacing w:line="520" w:lineRule="exact"/>
        <w:ind w:firstLine="420" w:firstLineChars="150"/>
        <w:rPr>
          <w:rFonts w:hint="eastAsia" w:ascii="宋体" w:hAnsi="宋体" w:eastAsia="宋体" w:cs="宋体"/>
          <w:sz w:val="28"/>
          <w:szCs w:val="28"/>
        </w:rPr>
      </w:pPr>
      <w:r>
        <w:rPr>
          <w:rFonts w:hint="eastAsia" w:ascii="宋体" w:hAnsi="宋体" w:eastAsia="宋体" w:cs="宋体"/>
          <w:sz w:val="28"/>
          <w:szCs w:val="28"/>
        </w:rPr>
        <w:t xml:space="preserve"> “拟委派项目团队基本信息情况表”指供应商针对该项目的所委派的人员一经确认，未经采购单位事先书面同意，不能更换，如有更换，新的人员资历经验等不得低于被替换的人员，且须经采购单位事先书面同意。</w:t>
      </w:r>
    </w:p>
    <w:p w14:paraId="60E61FC7">
      <w:pPr>
        <w:spacing w:line="480" w:lineRule="exact"/>
        <w:rPr>
          <w:rFonts w:hint="eastAsia" w:ascii="宋体" w:hAnsi="宋体" w:eastAsia="宋体" w:cs="宋体"/>
          <w:sz w:val="28"/>
        </w:rPr>
      </w:pPr>
    </w:p>
    <w:p w14:paraId="5561F7A0">
      <w:pPr>
        <w:spacing w:before="156" w:beforeLines="50" w:after="156" w:afterLines="50" w:line="520" w:lineRule="exact"/>
        <w:rPr>
          <w:rFonts w:hint="eastAsia" w:ascii="宋体" w:hAnsi="宋体" w:eastAsia="宋体" w:cs="宋体"/>
          <w:b/>
          <w:bCs/>
          <w:sz w:val="32"/>
          <w:szCs w:val="32"/>
        </w:rPr>
      </w:pPr>
    </w:p>
    <w:p w14:paraId="22D0F150">
      <w:pPr>
        <w:spacing w:before="156" w:beforeLines="50" w:after="156" w:afterLines="50" w:line="520" w:lineRule="exact"/>
        <w:rPr>
          <w:rFonts w:hint="eastAsia" w:ascii="宋体" w:hAnsi="宋体" w:eastAsia="宋体" w:cs="宋体"/>
          <w:b/>
          <w:bCs/>
          <w:sz w:val="32"/>
          <w:szCs w:val="32"/>
        </w:rPr>
      </w:pPr>
    </w:p>
    <w:p w14:paraId="24013E7B">
      <w:pPr>
        <w:spacing w:before="156" w:beforeLines="50" w:after="156" w:afterLines="50" w:line="520" w:lineRule="exact"/>
        <w:rPr>
          <w:rFonts w:hint="eastAsia" w:ascii="宋体" w:hAnsi="宋体" w:eastAsia="宋体" w:cs="宋体"/>
          <w:b/>
          <w:bCs/>
          <w:sz w:val="32"/>
          <w:szCs w:val="32"/>
        </w:rPr>
      </w:pPr>
    </w:p>
    <w:p w14:paraId="7CBA4E73">
      <w:pPr>
        <w:spacing w:line="440" w:lineRule="exact"/>
        <w:ind w:firstLine="3357" w:firstLineChars="1045"/>
        <w:rPr>
          <w:rFonts w:hint="eastAsia" w:ascii="宋体" w:hAnsi="宋体" w:eastAsia="宋体" w:cs="宋体"/>
          <w:b/>
          <w:bCs/>
          <w:sz w:val="32"/>
          <w:szCs w:val="32"/>
        </w:rPr>
      </w:pPr>
    </w:p>
    <w:p w14:paraId="78E4491C">
      <w:pPr>
        <w:spacing w:line="440" w:lineRule="exact"/>
        <w:ind w:firstLine="3357" w:firstLineChars="1045"/>
        <w:rPr>
          <w:rFonts w:hint="eastAsia" w:ascii="宋体" w:hAnsi="宋体" w:eastAsia="宋体" w:cs="宋体"/>
          <w:b/>
          <w:bCs/>
          <w:sz w:val="32"/>
          <w:szCs w:val="32"/>
        </w:rPr>
      </w:pPr>
      <w:r>
        <w:rPr>
          <w:rFonts w:hint="eastAsia" w:ascii="宋体" w:hAnsi="宋体" w:eastAsia="宋体" w:cs="宋体"/>
          <w:b/>
          <w:bCs/>
          <w:sz w:val="32"/>
          <w:szCs w:val="32"/>
        </w:rPr>
        <w:t>四、服务承诺</w:t>
      </w:r>
    </w:p>
    <w:p w14:paraId="365B2CAD">
      <w:pPr>
        <w:ind w:firstLine="1400" w:firstLineChars="500"/>
        <w:rPr>
          <w:rFonts w:hint="eastAsia" w:ascii="宋体" w:hAnsi="宋体" w:eastAsia="宋体" w:cs="宋体"/>
          <w:sz w:val="28"/>
        </w:rPr>
      </w:pPr>
      <w:bookmarkStart w:id="21" w:name="_Toc54789339"/>
      <w:r>
        <w:rPr>
          <w:rFonts w:hint="eastAsia" w:ascii="宋体" w:hAnsi="宋体" w:eastAsia="宋体" w:cs="宋体"/>
          <w:sz w:val="28"/>
        </w:rPr>
        <w:t>（格式由供应商自定、加盖供应商公章。）</w:t>
      </w:r>
      <w:bookmarkEnd w:id="21"/>
    </w:p>
    <w:p w14:paraId="5FE84A77">
      <w:pPr>
        <w:widowControl/>
        <w:spacing w:before="19" w:line="440" w:lineRule="exact"/>
        <w:ind w:firstLine="2715" w:firstLineChars="845"/>
        <w:rPr>
          <w:rFonts w:hint="eastAsia" w:ascii="宋体" w:hAnsi="宋体" w:eastAsia="宋体" w:cs="宋体"/>
          <w:b/>
          <w:sz w:val="32"/>
          <w:szCs w:val="32"/>
        </w:rPr>
      </w:pPr>
    </w:p>
    <w:p w14:paraId="2DDD6D0A">
      <w:pPr>
        <w:widowControl/>
        <w:spacing w:before="19" w:line="440" w:lineRule="exact"/>
        <w:ind w:firstLine="2715" w:firstLineChars="845"/>
        <w:rPr>
          <w:rFonts w:hint="eastAsia" w:ascii="宋体" w:hAnsi="宋体" w:eastAsia="宋体" w:cs="宋体"/>
          <w:b/>
          <w:sz w:val="32"/>
          <w:szCs w:val="32"/>
        </w:rPr>
      </w:pPr>
    </w:p>
    <w:p w14:paraId="710B5117">
      <w:pPr>
        <w:widowControl/>
        <w:spacing w:before="19" w:line="440" w:lineRule="exact"/>
        <w:ind w:firstLine="2715" w:firstLineChars="845"/>
        <w:rPr>
          <w:rFonts w:hint="eastAsia" w:ascii="宋体" w:hAnsi="宋体" w:eastAsia="宋体" w:cs="宋体"/>
          <w:b/>
          <w:sz w:val="32"/>
          <w:szCs w:val="32"/>
        </w:rPr>
      </w:pPr>
    </w:p>
    <w:p w14:paraId="13C95582">
      <w:pPr>
        <w:widowControl/>
        <w:spacing w:before="19" w:line="440" w:lineRule="exact"/>
        <w:ind w:firstLine="2715" w:firstLineChars="845"/>
        <w:rPr>
          <w:rFonts w:hint="eastAsia" w:ascii="宋体" w:hAnsi="宋体" w:eastAsia="宋体" w:cs="宋体"/>
          <w:b/>
          <w:sz w:val="32"/>
          <w:szCs w:val="32"/>
        </w:rPr>
      </w:pPr>
    </w:p>
    <w:p w14:paraId="797A1484">
      <w:pPr>
        <w:widowControl/>
        <w:spacing w:before="19" w:line="440" w:lineRule="exact"/>
        <w:ind w:firstLine="2715" w:firstLineChars="845"/>
        <w:rPr>
          <w:rFonts w:hint="eastAsia" w:ascii="宋体" w:hAnsi="宋体" w:eastAsia="宋体" w:cs="宋体"/>
          <w:b/>
          <w:sz w:val="32"/>
          <w:szCs w:val="32"/>
        </w:rPr>
      </w:pPr>
    </w:p>
    <w:p w14:paraId="77DE951C">
      <w:pPr>
        <w:widowControl/>
        <w:spacing w:before="19" w:line="440" w:lineRule="exact"/>
        <w:ind w:firstLine="2715" w:firstLineChars="845"/>
        <w:rPr>
          <w:rFonts w:hint="eastAsia" w:ascii="宋体" w:hAnsi="宋体" w:eastAsia="宋体" w:cs="宋体"/>
          <w:b/>
          <w:sz w:val="32"/>
          <w:szCs w:val="32"/>
        </w:rPr>
      </w:pPr>
    </w:p>
    <w:p w14:paraId="022D02B0">
      <w:pPr>
        <w:spacing w:line="440" w:lineRule="exact"/>
        <w:rPr>
          <w:rFonts w:hint="eastAsia" w:ascii="宋体" w:hAnsi="宋体" w:eastAsia="宋体" w:cs="宋体"/>
          <w:b/>
          <w:bCs/>
          <w:sz w:val="32"/>
          <w:szCs w:val="32"/>
        </w:rPr>
      </w:pPr>
    </w:p>
    <w:p w14:paraId="23482F19">
      <w:pPr>
        <w:spacing w:line="440" w:lineRule="exact"/>
        <w:rPr>
          <w:rFonts w:hint="eastAsia" w:ascii="宋体" w:hAnsi="宋体" w:eastAsia="宋体" w:cs="宋体"/>
          <w:b/>
          <w:bCs/>
          <w:sz w:val="32"/>
          <w:szCs w:val="32"/>
        </w:rPr>
      </w:pPr>
    </w:p>
    <w:p w14:paraId="35BB1AAA">
      <w:pPr>
        <w:spacing w:line="440" w:lineRule="exact"/>
        <w:rPr>
          <w:rFonts w:hint="eastAsia" w:ascii="宋体" w:hAnsi="宋体" w:eastAsia="宋体" w:cs="宋体"/>
          <w:b/>
          <w:bCs/>
          <w:sz w:val="32"/>
          <w:szCs w:val="32"/>
        </w:rPr>
      </w:pPr>
    </w:p>
    <w:p w14:paraId="172725F6">
      <w:pPr>
        <w:spacing w:line="440" w:lineRule="exact"/>
        <w:rPr>
          <w:rFonts w:hint="eastAsia" w:ascii="宋体" w:hAnsi="宋体" w:eastAsia="宋体" w:cs="宋体"/>
          <w:b/>
          <w:bCs/>
          <w:sz w:val="32"/>
          <w:szCs w:val="32"/>
        </w:rPr>
      </w:pPr>
    </w:p>
    <w:p w14:paraId="37D55B11">
      <w:pPr>
        <w:spacing w:line="440" w:lineRule="exact"/>
        <w:rPr>
          <w:rFonts w:hint="eastAsia" w:ascii="宋体" w:hAnsi="宋体" w:eastAsia="宋体" w:cs="宋体"/>
          <w:b/>
          <w:bCs/>
          <w:sz w:val="32"/>
          <w:szCs w:val="32"/>
        </w:rPr>
      </w:pPr>
    </w:p>
    <w:p w14:paraId="4D18ACE4">
      <w:pPr>
        <w:spacing w:line="440" w:lineRule="exact"/>
        <w:rPr>
          <w:rFonts w:hint="eastAsia" w:ascii="宋体" w:hAnsi="宋体" w:eastAsia="宋体" w:cs="宋体"/>
          <w:b/>
          <w:bCs/>
          <w:sz w:val="32"/>
          <w:szCs w:val="32"/>
        </w:rPr>
      </w:pPr>
    </w:p>
    <w:p w14:paraId="2A98D112">
      <w:pPr>
        <w:spacing w:line="440" w:lineRule="exact"/>
        <w:rPr>
          <w:rFonts w:hint="eastAsia" w:ascii="宋体" w:hAnsi="宋体" w:eastAsia="宋体" w:cs="宋体"/>
          <w:b/>
          <w:bCs/>
          <w:sz w:val="32"/>
          <w:szCs w:val="32"/>
        </w:rPr>
      </w:pPr>
    </w:p>
    <w:p w14:paraId="244DEE91">
      <w:pPr>
        <w:spacing w:line="440" w:lineRule="exact"/>
        <w:rPr>
          <w:rFonts w:hint="eastAsia" w:ascii="宋体" w:hAnsi="宋体" w:eastAsia="宋体" w:cs="宋体"/>
          <w:b/>
          <w:bCs/>
          <w:sz w:val="32"/>
          <w:szCs w:val="32"/>
        </w:rPr>
      </w:pPr>
    </w:p>
    <w:p w14:paraId="11092DEA">
      <w:pPr>
        <w:spacing w:line="440" w:lineRule="exact"/>
        <w:rPr>
          <w:rFonts w:hint="eastAsia" w:ascii="宋体" w:hAnsi="宋体" w:eastAsia="宋体" w:cs="宋体"/>
          <w:b/>
          <w:bCs/>
          <w:sz w:val="32"/>
          <w:szCs w:val="32"/>
        </w:rPr>
      </w:pPr>
    </w:p>
    <w:p w14:paraId="1E29B533">
      <w:pPr>
        <w:spacing w:line="440" w:lineRule="exact"/>
        <w:rPr>
          <w:rFonts w:hint="eastAsia" w:ascii="宋体" w:hAnsi="宋体" w:eastAsia="宋体" w:cs="宋体"/>
          <w:b/>
          <w:bCs/>
          <w:sz w:val="32"/>
          <w:szCs w:val="32"/>
        </w:rPr>
      </w:pPr>
    </w:p>
    <w:p w14:paraId="2EB631E4">
      <w:pPr>
        <w:spacing w:line="440" w:lineRule="exact"/>
        <w:rPr>
          <w:rFonts w:hint="eastAsia" w:ascii="宋体" w:hAnsi="宋体" w:eastAsia="宋体" w:cs="宋体"/>
          <w:b/>
          <w:bCs/>
          <w:sz w:val="32"/>
          <w:szCs w:val="32"/>
        </w:rPr>
      </w:pPr>
    </w:p>
    <w:p w14:paraId="1E588E82">
      <w:pPr>
        <w:spacing w:line="440" w:lineRule="exact"/>
        <w:rPr>
          <w:rFonts w:hint="eastAsia" w:ascii="宋体" w:hAnsi="宋体" w:eastAsia="宋体" w:cs="宋体"/>
          <w:b/>
          <w:bCs/>
          <w:sz w:val="32"/>
          <w:szCs w:val="32"/>
        </w:rPr>
      </w:pPr>
    </w:p>
    <w:p w14:paraId="44196F40">
      <w:pPr>
        <w:spacing w:line="440" w:lineRule="exact"/>
        <w:rPr>
          <w:rFonts w:hint="eastAsia" w:ascii="宋体" w:hAnsi="宋体" w:eastAsia="宋体" w:cs="宋体"/>
          <w:b/>
          <w:bCs/>
          <w:sz w:val="32"/>
          <w:szCs w:val="32"/>
        </w:rPr>
      </w:pPr>
    </w:p>
    <w:p w14:paraId="72582217">
      <w:pPr>
        <w:spacing w:line="440" w:lineRule="exact"/>
        <w:rPr>
          <w:rFonts w:hint="eastAsia" w:ascii="宋体" w:hAnsi="宋体" w:eastAsia="宋体" w:cs="宋体"/>
          <w:b/>
          <w:bCs/>
          <w:sz w:val="32"/>
          <w:szCs w:val="32"/>
        </w:rPr>
      </w:pPr>
    </w:p>
    <w:p w14:paraId="509A92FE">
      <w:pPr>
        <w:spacing w:line="440" w:lineRule="exact"/>
        <w:rPr>
          <w:rFonts w:hint="eastAsia" w:ascii="宋体" w:hAnsi="宋体" w:eastAsia="宋体" w:cs="宋体"/>
          <w:b/>
          <w:bCs/>
          <w:sz w:val="32"/>
          <w:szCs w:val="32"/>
        </w:rPr>
      </w:pPr>
    </w:p>
    <w:p w14:paraId="6C5EBF44">
      <w:pPr>
        <w:spacing w:line="440" w:lineRule="exact"/>
        <w:rPr>
          <w:rFonts w:hint="eastAsia" w:ascii="宋体" w:hAnsi="宋体" w:eastAsia="宋体" w:cs="宋体"/>
          <w:b/>
          <w:bCs/>
          <w:sz w:val="32"/>
          <w:szCs w:val="32"/>
        </w:rPr>
      </w:pPr>
    </w:p>
    <w:p w14:paraId="29CCC0D2">
      <w:pPr>
        <w:spacing w:line="440" w:lineRule="exact"/>
        <w:rPr>
          <w:rFonts w:hint="eastAsia" w:ascii="宋体" w:hAnsi="宋体" w:eastAsia="宋体" w:cs="宋体"/>
          <w:b/>
          <w:bCs/>
          <w:sz w:val="32"/>
          <w:szCs w:val="32"/>
        </w:rPr>
      </w:pPr>
    </w:p>
    <w:p w14:paraId="1599565B">
      <w:pPr>
        <w:spacing w:line="440" w:lineRule="exact"/>
        <w:rPr>
          <w:rFonts w:hint="eastAsia" w:ascii="宋体" w:hAnsi="宋体" w:eastAsia="宋体" w:cs="宋体"/>
          <w:b/>
          <w:bCs/>
          <w:sz w:val="32"/>
          <w:szCs w:val="32"/>
        </w:rPr>
      </w:pPr>
    </w:p>
    <w:p w14:paraId="51A53017">
      <w:pPr>
        <w:spacing w:line="440" w:lineRule="exact"/>
        <w:rPr>
          <w:rFonts w:hint="eastAsia" w:ascii="宋体" w:hAnsi="宋体" w:eastAsia="宋体" w:cs="宋体"/>
          <w:b/>
          <w:bCs/>
          <w:sz w:val="32"/>
          <w:szCs w:val="32"/>
        </w:rPr>
      </w:pPr>
    </w:p>
    <w:p w14:paraId="6D66710D">
      <w:pPr>
        <w:spacing w:line="440" w:lineRule="exact"/>
        <w:rPr>
          <w:rFonts w:hint="eastAsia" w:ascii="宋体" w:hAnsi="宋体" w:eastAsia="宋体" w:cs="宋体"/>
          <w:b/>
          <w:bCs/>
          <w:sz w:val="32"/>
          <w:szCs w:val="32"/>
        </w:rPr>
      </w:pPr>
    </w:p>
    <w:p w14:paraId="4AA20E80">
      <w:pPr>
        <w:spacing w:line="440" w:lineRule="exact"/>
        <w:rPr>
          <w:rFonts w:hint="eastAsia" w:ascii="宋体" w:hAnsi="宋体" w:eastAsia="宋体" w:cs="宋体"/>
          <w:b/>
          <w:bCs/>
          <w:sz w:val="32"/>
          <w:szCs w:val="32"/>
        </w:rPr>
      </w:pPr>
    </w:p>
    <w:p w14:paraId="3EB08C3A">
      <w:pPr>
        <w:spacing w:line="440" w:lineRule="exact"/>
        <w:rPr>
          <w:rFonts w:hint="eastAsia" w:ascii="宋体" w:hAnsi="宋体" w:eastAsia="宋体" w:cs="宋体"/>
          <w:b/>
          <w:bCs/>
          <w:sz w:val="32"/>
          <w:szCs w:val="32"/>
        </w:rPr>
      </w:pPr>
    </w:p>
    <w:p w14:paraId="0B72A4B7">
      <w:pPr>
        <w:spacing w:line="440" w:lineRule="exact"/>
        <w:ind w:firstLine="3357" w:firstLineChars="1045"/>
        <w:rPr>
          <w:rFonts w:hint="eastAsia" w:ascii="宋体" w:hAnsi="宋体" w:eastAsia="宋体" w:cs="宋体"/>
          <w:b/>
          <w:bCs/>
          <w:sz w:val="32"/>
          <w:szCs w:val="32"/>
        </w:rPr>
      </w:pPr>
    </w:p>
    <w:p w14:paraId="2A601AFC">
      <w:pPr>
        <w:spacing w:line="520" w:lineRule="exact"/>
        <w:ind w:firstLine="1285" w:firstLineChars="400"/>
        <w:rPr>
          <w:rFonts w:hint="eastAsia" w:ascii="宋体" w:hAnsi="宋体" w:eastAsia="宋体" w:cs="宋体"/>
          <w:b/>
          <w:bCs/>
          <w:sz w:val="32"/>
          <w:szCs w:val="32"/>
        </w:rPr>
      </w:pPr>
      <w:r>
        <w:rPr>
          <w:rFonts w:hint="eastAsia" w:ascii="宋体" w:hAnsi="宋体" w:eastAsia="宋体" w:cs="宋体"/>
          <w:b/>
          <w:bCs/>
          <w:sz w:val="32"/>
          <w:szCs w:val="32"/>
        </w:rPr>
        <w:t>五、资质审查时供应商必须提交的资格证明文件</w:t>
      </w:r>
    </w:p>
    <w:p w14:paraId="76436A7E">
      <w:pPr>
        <w:spacing w:line="520" w:lineRule="exact"/>
        <w:ind w:firstLine="560" w:firstLineChars="200"/>
        <w:rPr>
          <w:rFonts w:hint="eastAsia" w:ascii="宋体" w:hAnsi="宋体" w:eastAsia="宋体" w:cs="宋体"/>
          <w:sz w:val="28"/>
          <w:szCs w:val="28"/>
        </w:rPr>
      </w:pPr>
    </w:p>
    <w:p w14:paraId="037D0C3A">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w:t>
      </w:r>
      <w:r>
        <w:rPr>
          <w:rFonts w:hint="eastAsia" w:ascii="宋体" w:hAnsi="宋体" w:eastAsia="宋体" w:cs="宋体"/>
          <w:sz w:val="28"/>
        </w:rPr>
        <w:t>供应商</w:t>
      </w:r>
      <w:r>
        <w:rPr>
          <w:rFonts w:hint="eastAsia" w:ascii="宋体" w:hAnsi="宋体" w:eastAsia="宋体" w:cs="宋体"/>
          <w:sz w:val="28"/>
          <w:szCs w:val="28"/>
        </w:rPr>
        <w:t>提供下列材料之一:</w:t>
      </w:r>
    </w:p>
    <w:p w14:paraId="3DD320DA">
      <w:pPr>
        <w:spacing w:line="520" w:lineRule="exact"/>
        <w:ind w:firstLine="420" w:firstLineChars="150"/>
        <w:rPr>
          <w:rFonts w:hint="eastAsia" w:ascii="宋体" w:hAnsi="宋体" w:eastAsia="宋体" w:cs="宋体"/>
          <w:sz w:val="28"/>
          <w:szCs w:val="28"/>
        </w:rPr>
      </w:pPr>
      <w:r>
        <w:rPr>
          <w:rFonts w:hint="eastAsia" w:ascii="宋体" w:hAnsi="宋体" w:eastAsia="宋体" w:cs="宋体"/>
          <w:sz w:val="28"/>
        </w:rPr>
        <w:t>（1）供应商</w:t>
      </w:r>
      <w:r>
        <w:rPr>
          <w:rFonts w:hint="eastAsia" w:ascii="宋体" w:hAnsi="宋体" w:eastAsia="宋体" w:cs="宋体"/>
          <w:sz w:val="28"/>
          <w:szCs w:val="28"/>
        </w:rPr>
        <w:t>提供</w:t>
      </w:r>
      <w:r>
        <w:rPr>
          <w:rFonts w:hint="eastAsia" w:ascii="宋体" w:hAnsi="宋体" w:eastAsia="宋体" w:cs="宋体"/>
          <w:bCs/>
          <w:sz w:val="28"/>
          <w:szCs w:val="28"/>
        </w:rPr>
        <w:t>法定代表人资格证明</w:t>
      </w:r>
      <w:r>
        <w:rPr>
          <w:rFonts w:hint="eastAsia" w:ascii="宋体" w:hAnsi="宋体" w:eastAsia="宋体" w:cs="宋体"/>
          <w:sz w:val="28"/>
        </w:rPr>
        <w:t>（原件、必须提供，格式按照示范格式一要求）和</w:t>
      </w:r>
      <w:r>
        <w:rPr>
          <w:rFonts w:hint="eastAsia" w:ascii="宋体" w:hAnsi="宋体" w:eastAsia="宋体" w:cs="宋体"/>
          <w:bCs/>
          <w:sz w:val="28"/>
        </w:rPr>
        <w:t>法定代表人</w:t>
      </w:r>
      <w:r>
        <w:rPr>
          <w:rFonts w:hint="eastAsia" w:ascii="宋体" w:hAnsi="宋体" w:eastAsia="宋体" w:cs="宋体"/>
          <w:bCs/>
          <w:sz w:val="28"/>
          <w:szCs w:val="28"/>
        </w:rPr>
        <w:t>身份证（复印件并加盖</w:t>
      </w:r>
      <w:r>
        <w:rPr>
          <w:rFonts w:hint="eastAsia" w:ascii="宋体" w:hAnsi="宋体" w:eastAsia="宋体" w:cs="宋体"/>
          <w:sz w:val="28"/>
        </w:rPr>
        <w:t>供应商</w:t>
      </w:r>
      <w:r>
        <w:rPr>
          <w:rFonts w:hint="eastAsia" w:ascii="宋体" w:hAnsi="宋体" w:eastAsia="宋体" w:cs="宋体"/>
          <w:bCs/>
          <w:sz w:val="28"/>
          <w:szCs w:val="28"/>
        </w:rPr>
        <w:t>公章，原件带至磋商现场备查）</w:t>
      </w:r>
      <w:r>
        <w:rPr>
          <w:rFonts w:hint="eastAsia" w:ascii="宋体" w:hAnsi="宋体" w:eastAsia="宋体" w:cs="宋体"/>
          <w:sz w:val="28"/>
        </w:rPr>
        <w:t>；</w:t>
      </w:r>
    </w:p>
    <w:p w14:paraId="4708203B">
      <w:pPr>
        <w:spacing w:line="520" w:lineRule="exact"/>
        <w:ind w:firstLine="420" w:firstLineChars="150"/>
        <w:rPr>
          <w:rFonts w:hint="eastAsia" w:ascii="宋体" w:hAnsi="宋体" w:eastAsia="宋体" w:cs="宋体"/>
          <w:sz w:val="28"/>
        </w:rPr>
      </w:pPr>
      <w:r>
        <w:rPr>
          <w:rFonts w:hint="eastAsia" w:ascii="宋体" w:hAnsi="宋体" w:eastAsia="宋体" w:cs="宋体"/>
          <w:sz w:val="28"/>
        </w:rPr>
        <w:t>（2）供应商提供授权委托书（原件、必须提供，格式按照示范格式二要求）和</w:t>
      </w:r>
      <w:r>
        <w:rPr>
          <w:rFonts w:hint="eastAsia" w:ascii="宋体" w:hAnsi="宋体" w:eastAsia="宋体" w:cs="宋体"/>
          <w:bCs/>
          <w:sz w:val="28"/>
          <w:szCs w:val="28"/>
        </w:rPr>
        <w:t>受托人身份证（复印件并加盖</w:t>
      </w:r>
      <w:r>
        <w:rPr>
          <w:rFonts w:hint="eastAsia" w:ascii="宋体" w:hAnsi="宋体" w:eastAsia="宋体" w:cs="宋体"/>
          <w:sz w:val="28"/>
        </w:rPr>
        <w:t>供应商</w:t>
      </w:r>
      <w:r>
        <w:rPr>
          <w:rFonts w:hint="eastAsia" w:ascii="宋体" w:hAnsi="宋体" w:eastAsia="宋体" w:cs="宋体"/>
          <w:bCs/>
          <w:sz w:val="28"/>
          <w:szCs w:val="28"/>
        </w:rPr>
        <w:t>公章，原件带至磋商现场备查）</w:t>
      </w:r>
      <w:r>
        <w:rPr>
          <w:rFonts w:hint="eastAsia" w:ascii="宋体" w:hAnsi="宋体" w:eastAsia="宋体" w:cs="宋体"/>
          <w:sz w:val="28"/>
        </w:rPr>
        <w:t>。</w:t>
      </w:r>
    </w:p>
    <w:p w14:paraId="19DA5FD0">
      <w:pPr>
        <w:spacing w:line="520" w:lineRule="exact"/>
        <w:ind w:firstLine="420" w:firstLineChars="150"/>
        <w:rPr>
          <w:rFonts w:hint="eastAsia" w:ascii="宋体" w:hAnsi="宋体" w:eastAsia="宋体" w:cs="宋体"/>
          <w:bCs/>
          <w:sz w:val="28"/>
          <w:szCs w:val="28"/>
        </w:rPr>
      </w:pPr>
      <w:r>
        <w:rPr>
          <w:rFonts w:hint="eastAsia" w:ascii="宋体" w:hAnsi="宋体" w:eastAsia="宋体" w:cs="宋体"/>
          <w:bCs/>
          <w:sz w:val="28"/>
          <w:szCs w:val="28"/>
        </w:rPr>
        <w:t>2、供应商提供下列材料之一:</w:t>
      </w:r>
    </w:p>
    <w:p w14:paraId="0FD77E5B">
      <w:pPr>
        <w:spacing w:line="520" w:lineRule="exact"/>
        <w:ind w:firstLine="420" w:firstLineChars="150"/>
        <w:rPr>
          <w:rFonts w:hint="eastAsia" w:ascii="宋体" w:hAnsi="宋体" w:eastAsia="宋体" w:cs="宋体"/>
          <w:sz w:val="28"/>
        </w:rPr>
      </w:pPr>
      <w:r>
        <w:rPr>
          <w:rFonts w:hint="eastAsia" w:ascii="宋体" w:hAnsi="宋体" w:eastAsia="宋体" w:cs="宋体"/>
          <w:bCs/>
          <w:sz w:val="28"/>
          <w:szCs w:val="28"/>
        </w:rPr>
        <w:t>A.供应商为企业的:</w:t>
      </w:r>
    </w:p>
    <w:p w14:paraId="09D3EE2C">
      <w:pPr>
        <w:spacing w:line="520" w:lineRule="exact"/>
        <w:ind w:firstLine="420" w:firstLineChars="150"/>
        <w:rPr>
          <w:rFonts w:hint="eastAsia" w:ascii="宋体" w:hAnsi="宋体" w:eastAsia="宋体" w:cs="宋体"/>
          <w:sz w:val="28"/>
        </w:rPr>
      </w:pPr>
      <w:r>
        <w:rPr>
          <w:rFonts w:hint="eastAsia" w:ascii="宋体" w:hAnsi="宋体" w:eastAsia="宋体" w:cs="宋体"/>
          <w:sz w:val="28"/>
          <w:szCs w:val="28"/>
        </w:rPr>
        <w:t>（1）</w:t>
      </w:r>
      <w:r>
        <w:rPr>
          <w:rFonts w:hint="eastAsia" w:ascii="宋体" w:hAnsi="宋体" w:eastAsia="宋体" w:cs="宋体"/>
          <w:sz w:val="28"/>
        </w:rPr>
        <w:t xml:space="preserve">提供营业执照（复印件并加盖供应商公章，必须提供）; </w:t>
      </w:r>
    </w:p>
    <w:p w14:paraId="3A773E4B">
      <w:pPr>
        <w:spacing w:line="520" w:lineRule="exact"/>
        <w:ind w:firstLine="420" w:firstLineChars="150"/>
        <w:rPr>
          <w:rFonts w:hint="eastAsia" w:ascii="宋体" w:hAnsi="宋体" w:eastAsia="宋体" w:cs="宋体"/>
          <w:sz w:val="28"/>
        </w:rPr>
      </w:pPr>
      <w:r>
        <w:rPr>
          <w:rFonts w:hint="eastAsia" w:ascii="宋体" w:hAnsi="宋体" w:eastAsia="宋体" w:cs="宋体"/>
          <w:sz w:val="28"/>
        </w:rPr>
        <w:t>B.供应商为事业单位的:</w:t>
      </w:r>
    </w:p>
    <w:p w14:paraId="784FCAA5">
      <w:pPr>
        <w:spacing w:line="520" w:lineRule="exact"/>
        <w:ind w:firstLine="420" w:firstLineChars="150"/>
        <w:rPr>
          <w:rFonts w:hint="eastAsia" w:ascii="宋体" w:hAnsi="宋体" w:eastAsia="宋体" w:cs="宋体"/>
          <w:sz w:val="28"/>
        </w:rPr>
      </w:pPr>
      <w:r>
        <w:rPr>
          <w:rFonts w:hint="eastAsia" w:ascii="宋体" w:hAnsi="宋体" w:eastAsia="宋体" w:cs="宋体"/>
          <w:sz w:val="28"/>
        </w:rPr>
        <w:t>（1）提供事业法人证书（复印件并加盖供应商公章，必须提供）；</w:t>
      </w:r>
    </w:p>
    <w:p w14:paraId="08E7C16B">
      <w:pPr>
        <w:spacing w:line="520" w:lineRule="exact"/>
        <w:ind w:firstLine="420" w:firstLineChars="150"/>
        <w:rPr>
          <w:rFonts w:hint="eastAsia" w:ascii="宋体" w:hAnsi="宋体" w:eastAsia="宋体" w:cs="宋体"/>
          <w:sz w:val="28"/>
        </w:rPr>
      </w:pPr>
      <w:r>
        <w:rPr>
          <w:rFonts w:hint="eastAsia" w:ascii="宋体" w:hAnsi="宋体" w:eastAsia="宋体" w:cs="宋体"/>
          <w:sz w:val="28"/>
        </w:rPr>
        <w:t>C.供应商为其他性质的单位的：</w:t>
      </w:r>
    </w:p>
    <w:p w14:paraId="568CA2A0">
      <w:pPr>
        <w:spacing w:line="520" w:lineRule="exact"/>
        <w:ind w:firstLine="420" w:firstLineChars="150"/>
        <w:rPr>
          <w:rFonts w:hint="eastAsia" w:ascii="宋体" w:hAnsi="宋体" w:eastAsia="宋体" w:cs="宋体"/>
          <w:kern w:val="0"/>
          <w:sz w:val="28"/>
          <w:szCs w:val="28"/>
        </w:rPr>
      </w:pPr>
      <w:r>
        <w:rPr>
          <w:rFonts w:hint="eastAsia" w:ascii="宋体" w:hAnsi="宋体" w:eastAsia="宋体" w:cs="宋体"/>
          <w:sz w:val="28"/>
        </w:rPr>
        <w:t>提供具有独立法人资格的证明文件。（复印件并加盖供应商公章，必须提供）；</w:t>
      </w:r>
    </w:p>
    <w:p w14:paraId="62847921">
      <w:pPr>
        <w:spacing w:line="520" w:lineRule="exact"/>
        <w:ind w:firstLine="420" w:firstLineChars="150"/>
        <w:rPr>
          <w:rFonts w:hint="eastAsia" w:ascii="宋体" w:hAnsi="宋体" w:eastAsia="宋体" w:cs="宋体"/>
          <w:bCs/>
          <w:sz w:val="28"/>
          <w:szCs w:val="28"/>
        </w:rPr>
      </w:pPr>
      <w:r>
        <w:rPr>
          <w:rFonts w:hint="eastAsia" w:ascii="宋体" w:hAnsi="宋体" w:eastAsia="宋体" w:cs="宋体"/>
          <w:bCs/>
          <w:sz w:val="28"/>
          <w:szCs w:val="28"/>
          <w:lang w:val="en-US" w:eastAsia="zh-CN"/>
        </w:rPr>
        <w:t>3</w:t>
      </w:r>
      <w:r>
        <w:rPr>
          <w:rFonts w:hint="eastAsia" w:ascii="宋体" w:hAnsi="宋体" w:eastAsia="宋体" w:cs="宋体"/>
          <w:bCs/>
          <w:sz w:val="28"/>
          <w:szCs w:val="28"/>
        </w:rPr>
        <w:t>、</w:t>
      </w:r>
      <w:r>
        <w:rPr>
          <w:rFonts w:hint="eastAsia" w:ascii="宋体" w:hAnsi="宋体" w:eastAsia="宋体" w:cs="宋体"/>
          <w:sz w:val="28"/>
          <w:szCs w:val="28"/>
        </w:rPr>
        <w:t>供应商符合《政府采购法》第二十二条规定条件的承诺函</w:t>
      </w:r>
      <w:r>
        <w:rPr>
          <w:rFonts w:hint="eastAsia" w:ascii="宋体" w:hAnsi="宋体" w:eastAsia="宋体" w:cs="宋体"/>
          <w:sz w:val="28"/>
          <w:szCs w:val="28"/>
          <w:lang w:val="zh-CN"/>
        </w:rPr>
        <w:t>（</w:t>
      </w:r>
      <w:r>
        <w:rPr>
          <w:rFonts w:hint="eastAsia" w:ascii="宋体" w:hAnsi="宋体" w:eastAsia="宋体" w:cs="宋体"/>
          <w:sz w:val="28"/>
          <w:szCs w:val="28"/>
        </w:rPr>
        <w:t>格式详见示范格式三</w:t>
      </w:r>
      <w:r>
        <w:rPr>
          <w:rFonts w:hint="eastAsia" w:ascii="宋体" w:hAnsi="宋体" w:eastAsia="宋体" w:cs="宋体"/>
          <w:sz w:val="28"/>
          <w:szCs w:val="28"/>
          <w:lang w:val="zh-CN"/>
        </w:rPr>
        <w:t>）；</w:t>
      </w:r>
    </w:p>
    <w:p w14:paraId="79E94917">
      <w:pPr>
        <w:spacing w:line="520" w:lineRule="exact"/>
        <w:ind w:firstLine="420" w:firstLineChars="150"/>
        <w:outlineLvl w:val="2"/>
        <w:rPr>
          <w:rFonts w:hint="eastAsia" w:ascii="宋体" w:hAnsi="宋体" w:eastAsia="宋体" w:cs="宋体"/>
          <w:bCs/>
          <w:sz w:val="28"/>
          <w:szCs w:val="28"/>
        </w:rPr>
      </w:pPr>
      <w:r>
        <w:rPr>
          <w:rFonts w:hint="eastAsia" w:ascii="宋体" w:hAnsi="宋体" w:eastAsia="宋体" w:cs="宋体"/>
          <w:bCs/>
          <w:sz w:val="28"/>
          <w:szCs w:val="28"/>
          <w:lang w:val="en-US" w:eastAsia="zh-CN"/>
        </w:rPr>
        <w:t>4、</w:t>
      </w:r>
      <w:r>
        <w:rPr>
          <w:rFonts w:hint="eastAsia" w:ascii="宋体" w:hAnsi="宋体" w:eastAsia="宋体" w:cs="宋体"/>
          <w:bCs/>
          <w:sz w:val="28"/>
          <w:szCs w:val="28"/>
        </w:rPr>
        <w:t>拒绝下述供应商参加投标</w:t>
      </w:r>
    </w:p>
    <w:p w14:paraId="2B14C87F">
      <w:pPr>
        <w:spacing w:line="520" w:lineRule="exact"/>
        <w:ind w:firstLine="420" w:firstLineChars="150"/>
        <w:rPr>
          <w:rFonts w:hint="eastAsia" w:ascii="宋体" w:hAnsi="宋体" w:eastAsia="宋体" w:cs="宋体"/>
          <w:bCs/>
          <w:sz w:val="28"/>
          <w:szCs w:val="28"/>
        </w:rPr>
      </w:pPr>
      <w:r>
        <w:rPr>
          <w:rFonts w:hint="eastAsia" w:ascii="宋体" w:hAnsi="宋体" w:eastAsia="宋体" w:cs="宋体"/>
          <w:bCs/>
          <w:sz w:val="28"/>
          <w:szCs w:val="28"/>
        </w:rPr>
        <w:t>（1）“凡为采购项目提供整体设计、规范编制或者项目管理、监理、检测等服务的供应商，不得再参加本项目的采购活动”的书面承诺函。（格式由谈判供应商自定，加盖供应商公章，必须提供）。</w:t>
      </w:r>
    </w:p>
    <w:p w14:paraId="529A8A62">
      <w:pPr>
        <w:spacing w:line="520" w:lineRule="exact"/>
        <w:ind w:firstLine="420" w:firstLineChars="150"/>
        <w:rPr>
          <w:rFonts w:hint="eastAsia" w:ascii="宋体" w:hAnsi="宋体" w:eastAsia="宋体" w:cs="宋体"/>
          <w:bCs/>
          <w:sz w:val="28"/>
          <w:szCs w:val="28"/>
        </w:rPr>
      </w:pPr>
      <w:r>
        <w:rPr>
          <w:rFonts w:hint="eastAsia" w:ascii="宋体" w:hAnsi="宋体" w:eastAsia="宋体" w:cs="宋体"/>
          <w:bCs/>
          <w:sz w:val="28"/>
          <w:szCs w:val="28"/>
        </w:rPr>
        <w:t>（2）供应商单位负责人为同一人或者存在直接控股、管理关系的不同供应商，不得同时参加同一合同项下的政府采购活动。（</w:t>
      </w:r>
      <w:r>
        <w:rPr>
          <w:rFonts w:hint="eastAsia" w:ascii="宋体" w:hAnsi="宋体" w:eastAsia="宋体" w:cs="宋体"/>
          <w:bCs/>
          <w:sz w:val="28"/>
          <w:szCs w:val="28"/>
          <w:lang w:eastAsia="zh-CN"/>
        </w:rPr>
        <w:t>提供承诺函，</w:t>
      </w:r>
      <w:r>
        <w:rPr>
          <w:rFonts w:hint="eastAsia" w:ascii="宋体" w:hAnsi="宋体" w:eastAsia="宋体" w:cs="宋体"/>
          <w:bCs/>
          <w:sz w:val="28"/>
          <w:szCs w:val="28"/>
        </w:rPr>
        <w:t>格式由谈判供应商自定，加盖供应商公章，必须提供）</w:t>
      </w:r>
    </w:p>
    <w:p w14:paraId="149994E2">
      <w:pPr>
        <w:spacing w:line="520" w:lineRule="exact"/>
        <w:ind w:firstLine="420" w:firstLineChars="150"/>
        <w:rPr>
          <w:rFonts w:hint="eastAsia" w:ascii="宋体" w:hAnsi="宋体" w:eastAsia="宋体" w:cs="宋体"/>
          <w:bCs/>
          <w:sz w:val="28"/>
          <w:szCs w:val="28"/>
        </w:rPr>
      </w:pPr>
      <w:r>
        <w:rPr>
          <w:rFonts w:hint="eastAsia" w:ascii="宋体" w:hAnsi="宋体" w:eastAsia="宋体" w:cs="宋体"/>
          <w:bCs/>
          <w:sz w:val="28"/>
          <w:szCs w:val="28"/>
        </w:rPr>
        <w:t>（3）</w:t>
      </w:r>
      <w:r>
        <w:rPr>
          <w:rFonts w:hint="eastAsia" w:ascii="宋体" w:hAnsi="宋体" w:eastAsia="宋体" w:cs="宋体"/>
          <w:bCs/>
          <w:sz w:val="28"/>
          <w:szCs w:val="28"/>
          <w:lang w:eastAsia="zh-CN"/>
        </w:rPr>
        <w:t>供应商</w:t>
      </w:r>
      <w:r>
        <w:rPr>
          <w:rFonts w:hint="eastAsia" w:ascii="宋体" w:hAnsi="宋体" w:eastAsia="宋体" w:cs="宋体"/>
          <w:bCs/>
          <w:sz w:val="28"/>
          <w:szCs w:val="28"/>
        </w:rPr>
        <w:t>被“信用中国”网站</w:t>
      </w:r>
      <w:r>
        <w:rPr>
          <w:rFonts w:hint="eastAsia" w:ascii="宋体" w:hAnsi="宋体" w:eastAsia="宋体" w:cs="宋体"/>
          <w:bCs/>
          <w:sz w:val="28"/>
          <w:szCs w:val="28"/>
          <w:lang w:eastAsia="zh-CN"/>
        </w:rPr>
        <w:t>和</w:t>
      </w:r>
      <w:r>
        <w:rPr>
          <w:rFonts w:hint="eastAsia" w:ascii="宋体" w:hAnsi="宋体" w:eastAsia="宋体" w:cs="宋体"/>
          <w:bCs/>
          <w:sz w:val="28"/>
          <w:szCs w:val="28"/>
        </w:rPr>
        <w:t>“中国政府采购网”列入失信被执行人、重大税收违法案件当事人名单、政府采购严重违法失信行为记录名单。（</w:t>
      </w:r>
      <w:r>
        <w:rPr>
          <w:rFonts w:hint="eastAsia" w:ascii="宋体" w:hAnsi="宋体" w:eastAsia="宋体" w:cs="宋体"/>
          <w:bCs/>
          <w:sz w:val="28"/>
          <w:szCs w:val="28"/>
          <w:lang w:eastAsia="zh-CN"/>
        </w:rPr>
        <w:t>提供网页截图</w:t>
      </w:r>
      <w:r>
        <w:rPr>
          <w:rFonts w:hint="eastAsia" w:ascii="宋体" w:hAnsi="宋体" w:eastAsia="宋体" w:cs="宋体"/>
          <w:bCs/>
          <w:sz w:val="28"/>
          <w:szCs w:val="28"/>
        </w:rPr>
        <w:t>）</w:t>
      </w:r>
    </w:p>
    <w:p w14:paraId="408C53F3">
      <w:pPr>
        <w:spacing w:line="500" w:lineRule="exact"/>
        <w:ind w:firstLine="560" w:firstLineChars="200"/>
        <w:rPr>
          <w:rFonts w:hint="eastAsia" w:ascii="宋体" w:hAnsi="宋体" w:eastAsia="宋体" w:cs="宋体"/>
          <w:sz w:val="28"/>
          <w:szCs w:val="28"/>
          <w:lang w:val="zh-CN"/>
        </w:rPr>
      </w:pPr>
      <w:r>
        <w:rPr>
          <w:rFonts w:hint="eastAsia" w:ascii="宋体" w:hAnsi="宋体" w:cs="宋体"/>
          <w:sz w:val="28"/>
          <w:szCs w:val="28"/>
          <w:lang w:val="en-US" w:eastAsia="zh-CN"/>
        </w:rPr>
        <w:t>5</w:t>
      </w:r>
      <w:r>
        <w:rPr>
          <w:rFonts w:hint="eastAsia" w:ascii="宋体" w:hAnsi="宋体" w:eastAsia="宋体" w:cs="宋体"/>
          <w:sz w:val="28"/>
          <w:szCs w:val="28"/>
          <w:lang w:val="zh-CN"/>
        </w:rPr>
        <w:t>、采购人根据采购项目的特殊要求，规定磋商供应商还须具备的特定条件：</w:t>
      </w:r>
    </w:p>
    <w:p w14:paraId="6C85EAC9">
      <w:pPr>
        <w:spacing w:line="600" w:lineRule="exact"/>
        <w:ind w:firstLine="560" w:firstLineChars="200"/>
        <w:rPr>
          <w:rFonts w:hint="eastAsia" w:ascii="宋体" w:hAnsi="宋体" w:eastAsia="宋体" w:cs="宋体"/>
          <w:sz w:val="28"/>
          <w:szCs w:val="28"/>
          <w:lang w:eastAsia="zh-CN"/>
        </w:rPr>
      </w:pPr>
      <w:r>
        <w:rPr>
          <w:rFonts w:hint="eastAsia" w:ascii="宋体" w:hAnsi="宋体" w:eastAsia="宋体" w:cs="宋体"/>
          <w:sz w:val="28"/>
          <w:szCs w:val="28"/>
        </w:rPr>
        <w:t>（1）供应商为本项目投入不小于5名专职律师，且其中一人必须为本项目首席律师。（提供相关证明材料加盖公章，以及提供供应商为其缴纳的自202</w:t>
      </w:r>
      <w:r>
        <w:rPr>
          <w:rFonts w:hint="eastAsia" w:ascii="宋体" w:hAnsi="宋体" w:cs="宋体"/>
          <w:sz w:val="28"/>
          <w:szCs w:val="28"/>
          <w:lang w:val="en-US" w:eastAsia="zh-CN"/>
        </w:rPr>
        <w:t>5</w:t>
      </w:r>
      <w:r>
        <w:rPr>
          <w:rFonts w:hint="eastAsia" w:ascii="宋体" w:hAnsi="宋体" w:eastAsia="宋体" w:cs="宋体"/>
          <w:sz w:val="28"/>
          <w:szCs w:val="28"/>
        </w:rPr>
        <w:t>年1月份以来任意</w:t>
      </w:r>
      <w:r>
        <w:rPr>
          <w:rFonts w:hint="eastAsia" w:ascii="宋体" w:hAnsi="宋体" w:cs="宋体"/>
          <w:sz w:val="28"/>
          <w:szCs w:val="28"/>
          <w:lang w:val="en-US" w:eastAsia="zh-CN"/>
        </w:rPr>
        <w:t>1</w:t>
      </w:r>
      <w:r>
        <w:rPr>
          <w:rFonts w:hint="eastAsia" w:ascii="宋体" w:hAnsi="宋体" w:eastAsia="宋体" w:cs="宋体"/>
          <w:sz w:val="28"/>
          <w:szCs w:val="28"/>
        </w:rPr>
        <w:t>个月的社保证明材料</w:t>
      </w:r>
      <w:r>
        <w:rPr>
          <w:rFonts w:hint="eastAsia" w:ascii="宋体" w:hAnsi="宋体" w:eastAsia="宋体" w:cs="宋体"/>
          <w:sz w:val="28"/>
          <w:szCs w:val="28"/>
          <w:lang w:val="en-US" w:eastAsia="zh-CN"/>
        </w:rPr>
        <w:t>【加盖社保公章或具有可验证的二维码（或验证码）】</w:t>
      </w:r>
      <w:r>
        <w:rPr>
          <w:rFonts w:hint="eastAsia" w:ascii="宋体" w:hAnsi="宋体" w:eastAsia="宋体" w:cs="宋体"/>
          <w:sz w:val="28"/>
          <w:szCs w:val="28"/>
        </w:rPr>
        <w:t>）</w:t>
      </w:r>
      <w:r>
        <w:rPr>
          <w:rFonts w:hint="eastAsia" w:ascii="宋体" w:hAnsi="宋体" w:eastAsia="宋体" w:cs="宋体"/>
          <w:sz w:val="28"/>
          <w:szCs w:val="28"/>
          <w:lang w:eastAsia="zh-CN"/>
        </w:rPr>
        <w:t>。</w:t>
      </w:r>
    </w:p>
    <w:p w14:paraId="2EAA96FC">
      <w:pPr>
        <w:spacing w:line="520" w:lineRule="exact"/>
        <w:ind w:firstLine="548" w:firstLineChars="196"/>
        <w:rPr>
          <w:rFonts w:hint="eastAsia" w:ascii="宋体" w:hAnsi="宋体" w:eastAsia="宋体" w:cs="宋体"/>
          <w:sz w:val="28"/>
        </w:rPr>
      </w:pPr>
      <w:r>
        <w:rPr>
          <w:rFonts w:hint="eastAsia" w:ascii="宋体" w:hAnsi="宋体" w:eastAsia="宋体" w:cs="宋体"/>
          <w:sz w:val="28"/>
        </w:rPr>
        <w:t>注:</w:t>
      </w:r>
    </w:p>
    <w:p w14:paraId="05E4C5CE">
      <w:pPr>
        <w:spacing w:line="520" w:lineRule="exact"/>
        <w:ind w:firstLine="548" w:firstLineChars="196"/>
        <w:rPr>
          <w:rFonts w:hint="eastAsia" w:ascii="宋体" w:hAnsi="宋体" w:eastAsia="宋体" w:cs="宋体"/>
          <w:sz w:val="28"/>
          <w:szCs w:val="28"/>
        </w:rPr>
      </w:pPr>
      <w:r>
        <w:rPr>
          <w:rFonts w:hint="eastAsia" w:ascii="宋体" w:hAnsi="宋体" w:eastAsia="宋体" w:cs="宋体"/>
          <w:sz w:val="28"/>
          <w:szCs w:val="28"/>
        </w:rPr>
        <w:t>1、上述第2条所有原件成交供应商必须在签订合同时提交采购人审查，成交供应商未能提供上述所有原件的，则取消其成交资格。</w:t>
      </w:r>
    </w:p>
    <w:p w14:paraId="41FF1D8F">
      <w:pPr>
        <w:spacing w:line="520" w:lineRule="exact"/>
        <w:ind w:firstLine="548" w:firstLineChars="196"/>
        <w:rPr>
          <w:rFonts w:hint="eastAsia" w:ascii="宋体" w:hAnsi="宋体" w:eastAsia="宋体" w:cs="宋体"/>
          <w:sz w:val="28"/>
        </w:rPr>
      </w:pPr>
      <w:r>
        <w:rPr>
          <w:rFonts w:hint="eastAsia" w:ascii="宋体" w:hAnsi="宋体" w:eastAsia="宋体" w:cs="宋体"/>
          <w:sz w:val="28"/>
        </w:rPr>
        <w:t>2、上述是磋商小组对供应商资质审查时，供应商必须提供的资格证明文件，如供应商未能提供上述资格证明文件以及供应商资质条件不符合磋商文件要求的将取消其继续参加磋商的资格。</w:t>
      </w:r>
    </w:p>
    <w:p w14:paraId="1DEC0C7A">
      <w:pPr>
        <w:spacing w:line="520" w:lineRule="exact"/>
        <w:ind w:firstLine="548" w:firstLineChars="196"/>
        <w:rPr>
          <w:rFonts w:hint="eastAsia" w:ascii="宋体" w:hAnsi="宋体" w:eastAsia="宋体" w:cs="宋体"/>
          <w:sz w:val="28"/>
        </w:rPr>
      </w:pPr>
      <w:r>
        <w:rPr>
          <w:rFonts w:hint="eastAsia" w:ascii="宋体" w:hAnsi="宋体" w:eastAsia="宋体" w:cs="宋体"/>
          <w:bCs/>
          <w:sz w:val="28"/>
        </w:rPr>
        <w:t>3、供应商所提供的资格证明材料应真实、有效，采购人保留对供应商提供的资格证明材料进行核查的权利。如发现供应商提供虚假资格证明材料，采购人将对其进行严肃处理。</w:t>
      </w:r>
    </w:p>
    <w:p w14:paraId="0F15F0B0">
      <w:pPr>
        <w:widowControl/>
        <w:spacing w:line="520" w:lineRule="exact"/>
        <w:ind w:firstLine="643" w:firstLineChars="200"/>
        <w:jc w:val="left"/>
        <w:rPr>
          <w:rFonts w:hint="eastAsia" w:ascii="宋体" w:hAnsi="宋体" w:eastAsia="宋体" w:cs="宋体"/>
          <w:b/>
          <w:bCs/>
          <w:sz w:val="32"/>
        </w:rPr>
      </w:pPr>
    </w:p>
    <w:p w14:paraId="1904D27E">
      <w:pPr>
        <w:widowControl/>
        <w:spacing w:line="520" w:lineRule="exact"/>
        <w:ind w:firstLine="643" w:firstLineChars="200"/>
        <w:jc w:val="left"/>
        <w:rPr>
          <w:rFonts w:hint="eastAsia" w:ascii="宋体" w:hAnsi="宋体" w:eastAsia="宋体" w:cs="宋体"/>
          <w:b/>
          <w:bCs/>
          <w:sz w:val="32"/>
        </w:rPr>
      </w:pPr>
    </w:p>
    <w:p w14:paraId="46967A17">
      <w:pPr>
        <w:spacing w:line="520" w:lineRule="exact"/>
        <w:rPr>
          <w:rFonts w:hint="eastAsia" w:ascii="宋体" w:hAnsi="宋体" w:eastAsia="宋体" w:cs="宋体"/>
          <w:sz w:val="32"/>
          <w:szCs w:val="32"/>
        </w:rPr>
      </w:pPr>
    </w:p>
    <w:p w14:paraId="1A1A4D08">
      <w:pPr>
        <w:spacing w:line="520" w:lineRule="exact"/>
        <w:rPr>
          <w:rFonts w:hint="eastAsia" w:ascii="宋体" w:hAnsi="宋体" w:eastAsia="宋体" w:cs="宋体"/>
          <w:sz w:val="32"/>
          <w:szCs w:val="32"/>
        </w:rPr>
      </w:pPr>
    </w:p>
    <w:p w14:paraId="751716B5">
      <w:pPr>
        <w:spacing w:line="520" w:lineRule="exact"/>
        <w:rPr>
          <w:rFonts w:hint="eastAsia" w:ascii="宋体" w:hAnsi="宋体" w:eastAsia="宋体" w:cs="宋体"/>
          <w:sz w:val="32"/>
          <w:szCs w:val="32"/>
        </w:rPr>
      </w:pPr>
    </w:p>
    <w:p w14:paraId="298FF014">
      <w:pPr>
        <w:spacing w:line="520" w:lineRule="exact"/>
        <w:rPr>
          <w:rFonts w:hint="eastAsia" w:ascii="宋体" w:hAnsi="宋体" w:eastAsia="宋体" w:cs="宋体"/>
          <w:sz w:val="32"/>
          <w:szCs w:val="32"/>
        </w:rPr>
      </w:pPr>
    </w:p>
    <w:p w14:paraId="54BE138F">
      <w:pPr>
        <w:spacing w:line="520" w:lineRule="exact"/>
        <w:rPr>
          <w:rFonts w:hint="eastAsia" w:ascii="宋体" w:hAnsi="宋体" w:eastAsia="宋体" w:cs="宋体"/>
          <w:sz w:val="32"/>
          <w:szCs w:val="32"/>
        </w:rPr>
      </w:pPr>
    </w:p>
    <w:p w14:paraId="2CA430F5">
      <w:pPr>
        <w:widowControl/>
        <w:spacing w:line="520" w:lineRule="exact"/>
        <w:ind w:firstLine="643" w:firstLineChars="200"/>
        <w:jc w:val="left"/>
        <w:rPr>
          <w:rFonts w:hint="eastAsia" w:ascii="宋体" w:hAnsi="宋体" w:eastAsia="宋体" w:cs="宋体"/>
          <w:b/>
          <w:bCs/>
          <w:sz w:val="32"/>
        </w:rPr>
      </w:pPr>
    </w:p>
    <w:p w14:paraId="2016EDB4">
      <w:pPr>
        <w:widowControl/>
        <w:spacing w:line="520" w:lineRule="exact"/>
        <w:ind w:firstLine="643" w:firstLineChars="200"/>
        <w:jc w:val="left"/>
        <w:rPr>
          <w:rFonts w:hint="eastAsia" w:ascii="宋体" w:hAnsi="宋体" w:eastAsia="宋体" w:cs="宋体"/>
          <w:b/>
          <w:bCs/>
          <w:sz w:val="32"/>
        </w:rPr>
      </w:pPr>
    </w:p>
    <w:p w14:paraId="628B4040">
      <w:pPr>
        <w:widowControl/>
        <w:spacing w:line="520" w:lineRule="exact"/>
        <w:ind w:firstLine="643" w:firstLineChars="200"/>
        <w:jc w:val="left"/>
        <w:rPr>
          <w:rFonts w:hint="eastAsia" w:ascii="宋体" w:hAnsi="宋体" w:eastAsia="宋体" w:cs="宋体"/>
          <w:b/>
          <w:bCs/>
          <w:sz w:val="32"/>
        </w:rPr>
      </w:pPr>
    </w:p>
    <w:p w14:paraId="21FF0BCA">
      <w:pPr>
        <w:widowControl/>
        <w:spacing w:line="520" w:lineRule="exact"/>
        <w:ind w:firstLine="643" w:firstLineChars="200"/>
        <w:jc w:val="left"/>
        <w:rPr>
          <w:rFonts w:hint="eastAsia" w:ascii="宋体" w:hAnsi="宋体" w:eastAsia="宋体" w:cs="宋体"/>
          <w:b/>
          <w:bCs/>
          <w:sz w:val="32"/>
        </w:rPr>
      </w:pPr>
    </w:p>
    <w:p w14:paraId="14428B40">
      <w:pPr>
        <w:widowControl/>
        <w:spacing w:line="520" w:lineRule="exact"/>
        <w:ind w:firstLine="643" w:firstLineChars="200"/>
        <w:jc w:val="left"/>
        <w:rPr>
          <w:rFonts w:hint="eastAsia" w:ascii="宋体" w:hAnsi="宋体" w:eastAsia="宋体" w:cs="宋体"/>
          <w:b/>
          <w:bCs/>
          <w:sz w:val="32"/>
        </w:rPr>
      </w:pPr>
    </w:p>
    <w:p w14:paraId="0CFEB2FB">
      <w:pPr>
        <w:widowControl/>
        <w:spacing w:line="520" w:lineRule="exact"/>
        <w:ind w:firstLine="643" w:firstLineChars="200"/>
        <w:jc w:val="left"/>
        <w:rPr>
          <w:rFonts w:hint="eastAsia" w:ascii="宋体" w:hAnsi="宋体" w:eastAsia="宋体" w:cs="宋体"/>
          <w:b/>
          <w:bCs/>
          <w:sz w:val="32"/>
        </w:rPr>
      </w:pPr>
    </w:p>
    <w:p w14:paraId="62DCA6C8">
      <w:pPr>
        <w:widowControl/>
        <w:spacing w:line="520" w:lineRule="exact"/>
        <w:ind w:firstLine="643" w:firstLineChars="200"/>
        <w:jc w:val="left"/>
        <w:rPr>
          <w:rFonts w:hint="eastAsia" w:ascii="宋体" w:hAnsi="宋体" w:eastAsia="宋体" w:cs="宋体"/>
          <w:b/>
          <w:bCs/>
          <w:sz w:val="32"/>
        </w:rPr>
      </w:pPr>
      <w:r>
        <w:rPr>
          <w:rFonts w:hint="eastAsia" w:ascii="宋体" w:hAnsi="宋体" w:eastAsia="宋体" w:cs="宋体"/>
          <w:b/>
          <w:bCs/>
          <w:sz w:val="32"/>
        </w:rPr>
        <w:t>六、涉及无效响应文件条款中供应商</w:t>
      </w:r>
      <w:r>
        <w:rPr>
          <w:rFonts w:hint="eastAsia" w:ascii="宋体" w:hAnsi="宋体" w:eastAsia="宋体" w:cs="宋体"/>
          <w:b/>
          <w:bCs/>
          <w:sz w:val="32"/>
          <w:szCs w:val="32"/>
        </w:rPr>
        <w:t>必须提供的</w:t>
      </w:r>
      <w:r>
        <w:rPr>
          <w:rFonts w:hint="eastAsia" w:ascii="宋体" w:hAnsi="宋体" w:eastAsia="宋体" w:cs="宋体"/>
          <w:b/>
          <w:bCs/>
          <w:sz w:val="32"/>
        </w:rPr>
        <w:t>证明文件</w:t>
      </w:r>
    </w:p>
    <w:p w14:paraId="4DB4BE79">
      <w:pPr>
        <w:widowControl/>
        <w:spacing w:line="520" w:lineRule="exact"/>
        <w:ind w:firstLine="640" w:firstLineChars="200"/>
        <w:jc w:val="left"/>
        <w:rPr>
          <w:rFonts w:hint="eastAsia" w:ascii="宋体" w:hAnsi="宋体" w:eastAsia="宋体" w:cs="宋体"/>
          <w:bCs/>
          <w:sz w:val="32"/>
        </w:rPr>
      </w:pPr>
    </w:p>
    <w:p w14:paraId="6DC52A83">
      <w:pPr>
        <w:widowControl/>
        <w:spacing w:line="520" w:lineRule="exact"/>
        <w:jc w:val="left"/>
        <w:rPr>
          <w:rFonts w:hint="eastAsia" w:ascii="宋体" w:hAnsi="宋体" w:eastAsia="宋体" w:cs="宋体"/>
          <w:b/>
          <w:bCs/>
          <w:sz w:val="32"/>
        </w:rPr>
      </w:pPr>
      <w:r>
        <w:rPr>
          <w:rFonts w:hint="eastAsia" w:ascii="宋体" w:hAnsi="宋体" w:eastAsia="宋体" w:cs="宋体"/>
          <w:b/>
          <w:bCs/>
          <w:sz w:val="32"/>
        </w:rPr>
        <w:t xml:space="preserve">                         （无）</w:t>
      </w:r>
    </w:p>
    <w:p w14:paraId="7C489FEF">
      <w:pPr>
        <w:widowControl/>
        <w:spacing w:line="520" w:lineRule="exact"/>
        <w:jc w:val="left"/>
        <w:rPr>
          <w:rFonts w:hint="eastAsia" w:ascii="宋体" w:hAnsi="宋体" w:eastAsia="宋体" w:cs="宋体"/>
          <w:b/>
          <w:bCs/>
          <w:sz w:val="32"/>
        </w:rPr>
      </w:pPr>
    </w:p>
    <w:p w14:paraId="3537A6D3">
      <w:pPr>
        <w:widowControl/>
        <w:spacing w:line="520" w:lineRule="exact"/>
        <w:jc w:val="left"/>
        <w:rPr>
          <w:rFonts w:hint="eastAsia" w:ascii="宋体" w:hAnsi="宋体" w:eastAsia="宋体" w:cs="宋体"/>
          <w:b/>
          <w:bCs/>
          <w:sz w:val="32"/>
        </w:rPr>
      </w:pPr>
    </w:p>
    <w:p w14:paraId="79B66529">
      <w:pPr>
        <w:widowControl/>
        <w:spacing w:line="520" w:lineRule="exact"/>
        <w:jc w:val="left"/>
        <w:rPr>
          <w:rFonts w:hint="eastAsia" w:ascii="宋体" w:hAnsi="宋体" w:eastAsia="宋体" w:cs="宋体"/>
          <w:b/>
          <w:bCs/>
          <w:sz w:val="32"/>
        </w:rPr>
      </w:pPr>
    </w:p>
    <w:p w14:paraId="447D867A">
      <w:pPr>
        <w:widowControl/>
        <w:spacing w:line="520" w:lineRule="exact"/>
        <w:ind w:firstLine="1928" w:firstLineChars="600"/>
        <w:jc w:val="left"/>
        <w:rPr>
          <w:rFonts w:hint="eastAsia" w:ascii="宋体" w:hAnsi="宋体" w:eastAsia="宋体" w:cs="宋体"/>
          <w:b/>
          <w:bCs/>
          <w:sz w:val="32"/>
        </w:rPr>
      </w:pPr>
    </w:p>
    <w:p w14:paraId="5DF7E016">
      <w:pPr>
        <w:widowControl/>
        <w:spacing w:line="520" w:lineRule="exact"/>
        <w:ind w:firstLine="1928" w:firstLineChars="600"/>
        <w:jc w:val="left"/>
        <w:rPr>
          <w:rFonts w:hint="eastAsia" w:ascii="宋体" w:hAnsi="宋体" w:eastAsia="宋体" w:cs="宋体"/>
          <w:b/>
          <w:bCs/>
          <w:sz w:val="32"/>
        </w:rPr>
      </w:pPr>
      <w:r>
        <w:rPr>
          <w:rFonts w:hint="eastAsia" w:ascii="宋体" w:hAnsi="宋体" w:eastAsia="宋体" w:cs="宋体"/>
          <w:b/>
          <w:bCs/>
          <w:sz w:val="32"/>
        </w:rPr>
        <w:t>七、综合评分时供应商需提供的证明文件</w:t>
      </w:r>
    </w:p>
    <w:p w14:paraId="63089C7E">
      <w:pPr>
        <w:spacing w:line="440" w:lineRule="exact"/>
        <w:ind w:firstLine="1960" w:firstLineChars="700"/>
        <w:rPr>
          <w:rFonts w:hint="eastAsia" w:ascii="宋体" w:hAnsi="宋体" w:cs="宋体"/>
          <w:sz w:val="28"/>
          <w:szCs w:val="28"/>
          <w:lang w:val="en-US" w:eastAsia="zh-CN" w:bidi="ar"/>
        </w:rPr>
      </w:pPr>
      <w:r>
        <w:rPr>
          <w:rFonts w:hint="eastAsia" w:ascii="宋体" w:hAnsi="宋体" w:cs="宋体"/>
          <w:sz w:val="28"/>
          <w:szCs w:val="28"/>
          <w:lang w:val="en-US" w:eastAsia="zh-CN" w:bidi="ar"/>
        </w:rPr>
        <w:t xml:space="preserve"> </w:t>
      </w:r>
    </w:p>
    <w:p w14:paraId="0A522C95">
      <w:pPr>
        <w:spacing w:line="440" w:lineRule="exact"/>
        <w:ind w:firstLine="1960" w:firstLineChars="700"/>
        <w:rPr>
          <w:rFonts w:hint="eastAsia" w:ascii="宋体" w:hAnsi="宋体" w:eastAsia="宋体" w:cs="宋体"/>
          <w:sz w:val="28"/>
          <w:szCs w:val="28"/>
          <w:lang w:eastAsia="zh-CN" w:bidi="ar"/>
        </w:rPr>
      </w:pPr>
      <w:r>
        <w:rPr>
          <w:rFonts w:hint="eastAsia" w:ascii="宋体" w:hAnsi="宋体" w:eastAsia="宋体" w:cs="宋体"/>
          <w:sz w:val="28"/>
          <w:szCs w:val="28"/>
          <w:lang w:eastAsia="zh-CN" w:bidi="ar"/>
        </w:rPr>
        <w:t>（供应商根据磋商文件中的要求提供证明材料）</w:t>
      </w:r>
    </w:p>
    <w:p w14:paraId="34209EE3">
      <w:pPr>
        <w:rPr>
          <w:rFonts w:hint="default" w:ascii="宋体" w:hAnsi="宋体" w:eastAsia="宋体" w:cs="宋体"/>
          <w:sz w:val="28"/>
          <w:szCs w:val="28"/>
          <w:lang w:val="en-US" w:eastAsia="zh-CN" w:bidi="ar"/>
        </w:rPr>
      </w:pPr>
    </w:p>
    <w:p w14:paraId="02CF7170">
      <w:pPr>
        <w:spacing w:line="440" w:lineRule="exact"/>
        <w:rPr>
          <w:rFonts w:hint="eastAsia" w:ascii="宋体" w:hAnsi="宋体" w:eastAsia="宋体" w:cs="宋体"/>
          <w:sz w:val="28"/>
          <w:szCs w:val="28"/>
          <w:lang w:bidi="ar"/>
        </w:rPr>
      </w:pPr>
    </w:p>
    <w:p w14:paraId="2005C81A">
      <w:pPr>
        <w:spacing w:line="440" w:lineRule="exact"/>
        <w:ind w:firstLine="2891" w:firstLineChars="900"/>
        <w:rPr>
          <w:rFonts w:hint="eastAsia" w:ascii="宋体" w:hAnsi="宋体" w:eastAsia="宋体" w:cs="宋体"/>
          <w:b/>
          <w:sz w:val="32"/>
          <w:szCs w:val="32"/>
          <w:lang w:bidi="ar"/>
        </w:rPr>
      </w:pPr>
    </w:p>
    <w:p w14:paraId="0ED3BA38">
      <w:pPr>
        <w:spacing w:line="440" w:lineRule="exact"/>
        <w:ind w:firstLine="2891" w:firstLineChars="900"/>
        <w:rPr>
          <w:rFonts w:hint="eastAsia" w:ascii="宋体" w:hAnsi="宋体" w:eastAsia="宋体" w:cs="宋体"/>
          <w:b/>
          <w:sz w:val="32"/>
          <w:szCs w:val="32"/>
          <w:lang w:bidi="ar"/>
        </w:rPr>
      </w:pPr>
    </w:p>
    <w:p w14:paraId="283F8437">
      <w:pPr>
        <w:spacing w:line="440" w:lineRule="exact"/>
        <w:ind w:firstLine="2891" w:firstLineChars="900"/>
        <w:rPr>
          <w:rFonts w:hint="eastAsia" w:ascii="宋体" w:hAnsi="宋体" w:eastAsia="宋体" w:cs="宋体"/>
          <w:b/>
          <w:sz w:val="32"/>
          <w:szCs w:val="32"/>
          <w:lang w:bidi="ar"/>
        </w:rPr>
      </w:pPr>
    </w:p>
    <w:p w14:paraId="1CE27995">
      <w:pPr>
        <w:spacing w:line="440" w:lineRule="exact"/>
        <w:ind w:firstLine="2891" w:firstLineChars="900"/>
        <w:rPr>
          <w:rFonts w:hint="eastAsia" w:ascii="宋体" w:hAnsi="宋体" w:eastAsia="宋体" w:cs="宋体"/>
          <w:b/>
          <w:sz w:val="32"/>
          <w:szCs w:val="32"/>
          <w:lang w:bidi="ar"/>
        </w:rPr>
      </w:pPr>
    </w:p>
    <w:p w14:paraId="45CC9903">
      <w:pPr>
        <w:spacing w:line="440" w:lineRule="exact"/>
        <w:ind w:firstLine="2891" w:firstLineChars="900"/>
        <w:rPr>
          <w:rFonts w:hint="eastAsia" w:ascii="宋体" w:hAnsi="宋体" w:eastAsia="宋体" w:cs="宋体"/>
          <w:b/>
          <w:sz w:val="32"/>
          <w:szCs w:val="32"/>
          <w:lang w:bidi="ar"/>
        </w:rPr>
      </w:pPr>
    </w:p>
    <w:p w14:paraId="0D808D1D">
      <w:pPr>
        <w:spacing w:line="440" w:lineRule="exact"/>
        <w:ind w:firstLine="2891" w:firstLineChars="900"/>
        <w:rPr>
          <w:rFonts w:hint="eastAsia" w:ascii="宋体" w:hAnsi="宋体" w:eastAsia="宋体" w:cs="宋体"/>
          <w:b/>
          <w:sz w:val="32"/>
          <w:szCs w:val="32"/>
          <w:lang w:bidi="ar"/>
        </w:rPr>
      </w:pPr>
    </w:p>
    <w:p w14:paraId="655D275C">
      <w:pPr>
        <w:spacing w:line="440" w:lineRule="exact"/>
        <w:ind w:firstLine="2891" w:firstLineChars="900"/>
        <w:rPr>
          <w:rFonts w:hint="eastAsia" w:ascii="宋体" w:hAnsi="宋体" w:eastAsia="宋体" w:cs="宋体"/>
          <w:b/>
          <w:sz w:val="32"/>
          <w:szCs w:val="32"/>
          <w:lang w:bidi="ar"/>
        </w:rPr>
      </w:pPr>
    </w:p>
    <w:p w14:paraId="55D7FC24">
      <w:pPr>
        <w:spacing w:line="440" w:lineRule="exact"/>
        <w:ind w:firstLine="2891" w:firstLineChars="900"/>
        <w:rPr>
          <w:rFonts w:hint="eastAsia" w:ascii="宋体" w:hAnsi="宋体" w:eastAsia="宋体" w:cs="宋体"/>
          <w:b/>
          <w:sz w:val="32"/>
          <w:szCs w:val="32"/>
          <w:lang w:bidi="ar"/>
        </w:rPr>
      </w:pPr>
    </w:p>
    <w:p w14:paraId="39F00914">
      <w:pPr>
        <w:spacing w:line="440" w:lineRule="exact"/>
        <w:ind w:firstLine="2891" w:firstLineChars="900"/>
        <w:rPr>
          <w:rFonts w:hint="eastAsia" w:ascii="宋体" w:hAnsi="宋体" w:eastAsia="宋体" w:cs="宋体"/>
          <w:b/>
          <w:sz w:val="32"/>
          <w:szCs w:val="32"/>
          <w:lang w:bidi="ar"/>
        </w:rPr>
      </w:pPr>
    </w:p>
    <w:p w14:paraId="0AD6B3BA">
      <w:pPr>
        <w:spacing w:line="440" w:lineRule="exact"/>
        <w:ind w:firstLine="2891" w:firstLineChars="900"/>
        <w:rPr>
          <w:rFonts w:hint="eastAsia" w:ascii="宋体" w:hAnsi="宋体" w:eastAsia="宋体" w:cs="宋体"/>
          <w:b/>
          <w:sz w:val="32"/>
          <w:szCs w:val="32"/>
          <w:lang w:bidi="ar"/>
        </w:rPr>
      </w:pPr>
    </w:p>
    <w:p w14:paraId="237E2194">
      <w:pPr>
        <w:spacing w:line="440" w:lineRule="exact"/>
        <w:ind w:firstLine="2891" w:firstLineChars="900"/>
        <w:rPr>
          <w:rFonts w:hint="eastAsia" w:ascii="宋体" w:hAnsi="宋体" w:eastAsia="宋体" w:cs="宋体"/>
          <w:b/>
          <w:sz w:val="32"/>
          <w:szCs w:val="32"/>
          <w:lang w:bidi="ar"/>
        </w:rPr>
      </w:pPr>
    </w:p>
    <w:p w14:paraId="192797BF">
      <w:pPr>
        <w:spacing w:line="440" w:lineRule="exact"/>
        <w:ind w:firstLine="2891" w:firstLineChars="900"/>
        <w:rPr>
          <w:rFonts w:hint="eastAsia" w:ascii="宋体" w:hAnsi="宋体" w:eastAsia="宋体" w:cs="宋体"/>
          <w:b/>
          <w:sz w:val="32"/>
          <w:szCs w:val="32"/>
          <w:lang w:bidi="ar"/>
        </w:rPr>
      </w:pPr>
    </w:p>
    <w:p w14:paraId="647B2062">
      <w:pPr>
        <w:spacing w:line="440" w:lineRule="exact"/>
        <w:ind w:firstLine="2891" w:firstLineChars="900"/>
        <w:rPr>
          <w:rFonts w:hint="eastAsia" w:ascii="宋体" w:hAnsi="宋体" w:eastAsia="宋体" w:cs="宋体"/>
          <w:b/>
          <w:sz w:val="32"/>
          <w:szCs w:val="32"/>
          <w:lang w:bidi="ar"/>
        </w:rPr>
      </w:pPr>
    </w:p>
    <w:p w14:paraId="4ED9DFA6">
      <w:pPr>
        <w:spacing w:line="440" w:lineRule="exact"/>
        <w:ind w:firstLine="2891" w:firstLineChars="900"/>
        <w:rPr>
          <w:rFonts w:hint="eastAsia" w:ascii="宋体" w:hAnsi="宋体" w:eastAsia="宋体" w:cs="宋体"/>
          <w:b/>
          <w:sz w:val="32"/>
          <w:szCs w:val="32"/>
          <w:lang w:bidi="ar"/>
        </w:rPr>
      </w:pPr>
    </w:p>
    <w:p w14:paraId="10886BE8">
      <w:pPr>
        <w:spacing w:line="440" w:lineRule="exact"/>
        <w:ind w:firstLine="2891" w:firstLineChars="900"/>
        <w:rPr>
          <w:rFonts w:hint="eastAsia" w:ascii="宋体" w:hAnsi="宋体" w:eastAsia="宋体" w:cs="宋体"/>
          <w:b/>
          <w:sz w:val="32"/>
          <w:szCs w:val="32"/>
          <w:lang w:bidi="ar"/>
        </w:rPr>
      </w:pPr>
    </w:p>
    <w:p w14:paraId="7433C06E">
      <w:pPr>
        <w:spacing w:line="440" w:lineRule="exact"/>
        <w:ind w:firstLine="2891" w:firstLineChars="900"/>
        <w:rPr>
          <w:rFonts w:hint="eastAsia" w:ascii="宋体" w:hAnsi="宋体" w:eastAsia="宋体" w:cs="宋体"/>
          <w:b/>
          <w:sz w:val="32"/>
          <w:szCs w:val="32"/>
          <w:lang w:bidi="ar"/>
        </w:rPr>
      </w:pPr>
    </w:p>
    <w:p w14:paraId="6CDCAD71">
      <w:pPr>
        <w:spacing w:line="440" w:lineRule="exact"/>
        <w:ind w:firstLine="2891" w:firstLineChars="900"/>
        <w:rPr>
          <w:rFonts w:hint="eastAsia" w:ascii="宋体" w:hAnsi="宋体" w:eastAsia="宋体" w:cs="宋体"/>
          <w:b/>
          <w:sz w:val="32"/>
          <w:szCs w:val="32"/>
          <w:lang w:bidi="ar"/>
        </w:rPr>
      </w:pPr>
      <w:r>
        <w:rPr>
          <w:rFonts w:hint="eastAsia" w:ascii="宋体" w:hAnsi="宋体" w:eastAsia="宋体" w:cs="宋体"/>
          <w:b/>
          <w:sz w:val="32"/>
          <w:szCs w:val="32"/>
          <w:lang w:bidi="ar"/>
        </w:rPr>
        <w:t>八、商务条款差异表</w:t>
      </w:r>
    </w:p>
    <w:p w14:paraId="7BC76E11">
      <w:pPr>
        <w:spacing w:line="440" w:lineRule="exact"/>
        <w:ind w:firstLine="2891" w:firstLineChars="900"/>
        <w:rPr>
          <w:rFonts w:hint="eastAsia" w:ascii="宋体" w:hAnsi="宋体" w:eastAsia="宋体" w:cs="宋体"/>
          <w:b/>
          <w:sz w:val="32"/>
          <w:szCs w:val="32"/>
          <w:lang w:bidi="ar"/>
        </w:rPr>
      </w:pPr>
    </w:p>
    <w:p w14:paraId="248F8CA9">
      <w:pPr>
        <w:spacing w:line="440" w:lineRule="exact"/>
        <w:rPr>
          <w:rFonts w:hint="eastAsia" w:ascii="宋体" w:hAnsi="宋体" w:eastAsia="宋体" w:cs="宋体"/>
          <w:sz w:val="28"/>
          <w:szCs w:val="28"/>
          <w:lang w:bidi="ar"/>
        </w:rPr>
      </w:pPr>
      <w:r>
        <w:rPr>
          <w:rFonts w:hint="eastAsia" w:ascii="宋体" w:hAnsi="宋体" w:eastAsia="宋体" w:cs="宋体"/>
          <w:sz w:val="28"/>
          <w:szCs w:val="28"/>
          <w:lang w:bidi="ar"/>
        </w:rPr>
        <w:t>（供应商根据第五章采购需求中二、商务条款中的要求逐一填写。）</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1"/>
        <w:gridCol w:w="3159"/>
        <w:gridCol w:w="2131"/>
        <w:gridCol w:w="1522"/>
        <w:gridCol w:w="842"/>
      </w:tblGrid>
      <w:tr w14:paraId="5AFF5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noWrap w:val="0"/>
            <w:vAlign w:val="top"/>
          </w:tcPr>
          <w:p w14:paraId="6A01823A">
            <w:pPr>
              <w:rPr>
                <w:rFonts w:hint="eastAsia" w:ascii="宋体" w:hAnsi="宋体" w:eastAsia="宋体" w:cs="宋体"/>
                <w:sz w:val="24"/>
              </w:rPr>
            </w:pPr>
            <w:r>
              <w:rPr>
                <w:rFonts w:hint="eastAsia" w:ascii="宋体" w:hAnsi="宋体" w:eastAsia="宋体" w:cs="宋体"/>
                <w:sz w:val="24"/>
              </w:rPr>
              <w:t>序号</w:t>
            </w:r>
          </w:p>
        </w:tc>
        <w:tc>
          <w:tcPr>
            <w:tcW w:w="3159" w:type="dxa"/>
            <w:noWrap w:val="0"/>
            <w:vAlign w:val="top"/>
          </w:tcPr>
          <w:p w14:paraId="461EB424">
            <w:pPr>
              <w:jc w:val="center"/>
              <w:rPr>
                <w:rFonts w:hint="eastAsia" w:ascii="宋体" w:hAnsi="宋体" w:eastAsia="宋体" w:cs="宋体"/>
                <w:sz w:val="24"/>
              </w:rPr>
            </w:pPr>
            <w:r>
              <w:rPr>
                <w:rFonts w:hint="eastAsia" w:ascii="宋体" w:hAnsi="宋体" w:eastAsia="宋体" w:cs="宋体"/>
                <w:sz w:val="24"/>
              </w:rPr>
              <w:t>项目采购需求中主要商务</w:t>
            </w:r>
          </w:p>
          <w:p w14:paraId="033FB878">
            <w:pPr>
              <w:rPr>
                <w:rFonts w:hint="eastAsia" w:ascii="宋体" w:hAnsi="宋体" w:eastAsia="宋体" w:cs="宋体"/>
                <w:sz w:val="24"/>
              </w:rPr>
            </w:pPr>
            <w:r>
              <w:rPr>
                <w:rFonts w:hint="eastAsia" w:ascii="宋体" w:hAnsi="宋体" w:eastAsia="宋体" w:cs="宋体"/>
                <w:sz w:val="24"/>
              </w:rPr>
              <w:t>条款描述</w:t>
            </w:r>
          </w:p>
        </w:tc>
        <w:tc>
          <w:tcPr>
            <w:tcW w:w="2131" w:type="dxa"/>
            <w:noWrap w:val="0"/>
            <w:vAlign w:val="top"/>
          </w:tcPr>
          <w:p w14:paraId="2DBA04C0">
            <w:pPr>
              <w:rPr>
                <w:rFonts w:hint="eastAsia" w:ascii="宋体" w:hAnsi="宋体" w:eastAsia="宋体" w:cs="宋体"/>
                <w:sz w:val="24"/>
              </w:rPr>
            </w:pPr>
            <w:r>
              <w:rPr>
                <w:rFonts w:hint="eastAsia" w:ascii="宋体" w:hAnsi="宋体" w:eastAsia="宋体" w:cs="宋体"/>
                <w:sz w:val="24"/>
              </w:rPr>
              <w:t>供应商所提供服务商务条款描述</w:t>
            </w:r>
          </w:p>
        </w:tc>
        <w:tc>
          <w:tcPr>
            <w:tcW w:w="1522" w:type="dxa"/>
            <w:noWrap w:val="0"/>
            <w:vAlign w:val="top"/>
          </w:tcPr>
          <w:p w14:paraId="6220CE5C">
            <w:pPr>
              <w:rPr>
                <w:rFonts w:hint="eastAsia" w:ascii="宋体" w:hAnsi="宋体" w:eastAsia="宋体" w:cs="宋体"/>
                <w:sz w:val="24"/>
              </w:rPr>
            </w:pPr>
            <w:r>
              <w:rPr>
                <w:rFonts w:hint="eastAsia" w:ascii="宋体" w:hAnsi="宋体" w:eastAsia="宋体" w:cs="宋体"/>
                <w:sz w:val="24"/>
              </w:rPr>
              <w:t>偏离情况</w:t>
            </w:r>
          </w:p>
        </w:tc>
        <w:tc>
          <w:tcPr>
            <w:tcW w:w="842" w:type="dxa"/>
            <w:noWrap w:val="0"/>
            <w:vAlign w:val="top"/>
          </w:tcPr>
          <w:p w14:paraId="6FC519D4">
            <w:pPr>
              <w:rPr>
                <w:rFonts w:hint="eastAsia" w:ascii="宋体" w:hAnsi="宋体" w:eastAsia="宋体" w:cs="宋体"/>
                <w:sz w:val="24"/>
              </w:rPr>
            </w:pPr>
            <w:r>
              <w:rPr>
                <w:rFonts w:hint="eastAsia" w:ascii="宋体" w:hAnsi="宋体" w:eastAsia="宋体" w:cs="宋体"/>
                <w:sz w:val="24"/>
              </w:rPr>
              <w:t>备注</w:t>
            </w:r>
          </w:p>
        </w:tc>
      </w:tr>
      <w:tr w14:paraId="21BC2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101" w:type="dxa"/>
            <w:noWrap w:val="0"/>
            <w:vAlign w:val="top"/>
          </w:tcPr>
          <w:p w14:paraId="36A0C41E">
            <w:pPr>
              <w:rPr>
                <w:rFonts w:hint="eastAsia" w:ascii="宋体" w:hAnsi="宋体" w:eastAsia="宋体" w:cs="宋体"/>
                <w:sz w:val="24"/>
              </w:rPr>
            </w:pPr>
          </w:p>
        </w:tc>
        <w:tc>
          <w:tcPr>
            <w:tcW w:w="3159" w:type="dxa"/>
            <w:noWrap w:val="0"/>
            <w:vAlign w:val="top"/>
          </w:tcPr>
          <w:p w14:paraId="5B023A4A">
            <w:pPr>
              <w:jc w:val="center"/>
              <w:rPr>
                <w:rFonts w:hint="eastAsia" w:ascii="宋体" w:hAnsi="宋体" w:eastAsia="宋体" w:cs="宋体"/>
                <w:sz w:val="24"/>
              </w:rPr>
            </w:pPr>
          </w:p>
        </w:tc>
        <w:tc>
          <w:tcPr>
            <w:tcW w:w="2131" w:type="dxa"/>
            <w:noWrap w:val="0"/>
            <w:vAlign w:val="top"/>
          </w:tcPr>
          <w:p w14:paraId="25E39F0E">
            <w:pPr>
              <w:ind w:firstLine="240" w:firstLineChars="100"/>
              <w:rPr>
                <w:rFonts w:hint="eastAsia" w:ascii="宋体" w:hAnsi="宋体" w:eastAsia="宋体" w:cs="宋体"/>
                <w:sz w:val="24"/>
              </w:rPr>
            </w:pPr>
          </w:p>
        </w:tc>
        <w:tc>
          <w:tcPr>
            <w:tcW w:w="1522" w:type="dxa"/>
            <w:noWrap w:val="0"/>
            <w:vAlign w:val="top"/>
          </w:tcPr>
          <w:p w14:paraId="514D7DFD">
            <w:pPr>
              <w:rPr>
                <w:rFonts w:hint="eastAsia" w:ascii="宋体" w:hAnsi="宋体" w:eastAsia="宋体" w:cs="宋体"/>
                <w:sz w:val="24"/>
              </w:rPr>
            </w:pPr>
          </w:p>
        </w:tc>
        <w:tc>
          <w:tcPr>
            <w:tcW w:w="842" w:type="dxa"/>
            <w:noWrap w:val="0"/>
            <w:vAlign w:val="top"/>
          </w:tcPr>
          <w:p w14:paraId="332B4797">
            <w:pPr>
              <w:rPr>
                <w:rFonts w:hint="eastAsia" w:ascii="宋体" w:hAnsi="宋体" w:eastAsia="宋体" w:cs="宋体"/>
                <w:sz w:val="24"/>
              </w:rPr>
            </w:pPr>
          </w:p>
        </w:tc>
      </w:tr>
      <w:tr w14:paraId="15AB3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noWrap w:val="0"/>
            <w:vAlign w:val="top"/>
          </w:tcPr>
          <w:p w14:paraId="61005355">
            <w:pPr>
              <w:rPr>
                <w:rFonts w:hint="eastAsia" w:ascii="宋体" w:hAnsi="宋体" w:eastAsia="宋体" w:cs="宋体"/>
                <w:sz w:val="28"/>
                <w:szCs w:val="28"/>
                <w:lang w:bidi="ar"/>
              </w:rPr>
            </w:pPr>
          </w:p>
        </w:tc>
        <w:tc>
          <w:tcPr>
            <w:tcW w:w="3159" w:type="dxa"/>
            <w:noWrap w:val="0"/>
            <w:vAlign w:val="top"/>
          </w:tcPr>
          <w:p w14:paraId="6772E353">
            <w:pPr>
              <w:rPr>
                <w:rFonts w:hint="eastAsia" w:ascii="宋体" w:hAnsi="宋体" w:eastAsia="宋体" w:cs="宋体"/>
                <w:sz w:val="28"/>
                <w:szCs w:val="28"/>
                <w:lang w:bidi="ar"/>
              </w:rPr>
            </w:pPr>
          </w:p>
        </w:tc>
        <w:tc>
          <w:tcPr>
            <w:tcW w:w="2131" w:type="dxa"/>
            <w:noWrap w:val="0"/>
            <w:vAlign w:val="top"/>
          </w:tcPr>
          <w:p w14:paraId="2E1086CC">
            <w:pPr>
              <w:rPr>
                <w:rFonts w:hint="eastAsia" w:ascii="宋体" w:hAnsi="宋体" w:eastAsia="宋体" w:cs="宋体"/>
                <w:sz w:val="28"/>
                <w:szCs w:val="28"/>
                <w:lang w:bidi="ar"/>
              </w:rPr>
            </w:pPr>
          </w:p>
        </w:tc>
        <w:tc>
          <w:tcPr>
            <w:tcW w:w="1522" w:type="dxa"/>
            <w:noWrap w:val="0"/>
            <w:vAlign w:val="top"/>
          </w:tcPr>
          <w:p w14:paraId="2C873B21">
            <w:pPr>
              <w:rPr>
                <w:rFonts w:hint="eastAsia" w:ascii="宋体" w:hAnsi="宋体" w:eastAsia="宋体" w:cs="宋体"/>
                <w:sz w:val="28"/>
                <w:szCs w:val="28"/>
                <w:lang w:bidi="ar"/>
              </w:rPr>
            </w:pPr>
          </w:p>
        </w:tc>
        <w:tc>
          <w:tcPr>
            <w:tcW w:w="842" w:type="dxa"/>
            <w:noWrap w:val="0"/>
            <w:vAlign w:val="top"/>
          </w:tcPr>
          <w:p w14:paraId="19ED492F">
            <w:pPr>
              <w:rPr>
                <w:rFonts w:hint="eastAsia" w:ascii="宋体" w:hAnsi="宋体" w:eastAsia="宋体" w:cs="宋体"/>
                <w:sz w:val="28"/>
                <w:szCs w:val="28"/>
                <w:lang w:bidi="ar"/>
              </w:rPr>
            </w:pPr>
          </w:p>
        </w:tc>
      </w:tr>
      <w:tr w14:paraId="5B704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noWrap w:val="0"/>
            <w:vAlign w:val="top"/>
          </w:tcPr>
          <w:p w14:paraId="56D0A806">
            <w:pPr>
              <w:rPr>
                <w:rFonts w:hint="eastAsia" w:ascii="宋体" w:hAnsi="宋体" w:eastAsia="宋体" w:cs="宋体"/>
                <w:sz w:val="28"/>
                <w:szCs w:val="28"/>
                <w:lang w:bidi="ar"/>
              </w:rPr>
            </w:pPr>
          </w:p>
        </w:tc>
        <w:tc>
          <w:tcPr>
            <w:tcW w:w="3159" w:type="dxa"/>
            <w:noWrap w:val="0"/>
            <w:vAlign w:val="top"/>
          </w:tcPr>
          <w:p w14:paraId="7BD8BB13">
            <w:pPr>
              <w:rPr>
                <w:rFonts w:hint="eastAsia" w:ascii="宋体" w:hAnsi="宋体" w:eastAsia="宋体" w:cs="宋体"/>
                <w:sz w:val="28"/>
                <w:szCs w:val="28"/>
                <w:lang w:bidi="ar"/>
              </w:rPr>
            </w:pPr>
          </w:p>
        </w:tc>
        <w:tc>
          <w:tcPr>
            <w:tcW w:w="2131" w:type="dxa"/>
            <w:noWrap w:val="0"/>
            <w:vAlign w:val="top"/>
          </w:tcPr>
          <w:p w14:paraId="3102550E">
            <w:pPr>
              <w:rPr>
                <w:rFonts w:hint="eastAsia" w:ascii="宋体" w:hAnsi="宋体" w:eastAsia="宋体" w:cs="宋体"/>
                <w:sz w:val="28"/>
                <w:szCs w:val="28"/>
                <w:lang w:bidi="ar"/>
              </w:rPr>
            </w:pPr>
          </w:p>
        </w:tc>
        <w:tc>
          <w:tcPr>
            <w:tcW w:w="1522" w:type="dxa"/>
            <w:noWrap w:val="0"/>
            <w:vAlign w:val="top"/>
          </w:tcPr>
          <w:p w14:paraId="347F6960">
            <w:pPr>
              <w:rPr>
                <w:rFonts w:hint="eastAsia" w:ascii="宋体" w:hAnsi="宋体" w:eastAsia="宋体" w:cs="宋体"/>
                <w:sz w:val="28"/>
                <w:szCs w:val="28"/>
                <w:lang w:bidi="ar"/>
              </w:rPr>
            </w:pPr>
          </w:p>
        </w:tc>
        <w:tc>
          <w:tcPr>
            <w:tcW w:w="842" w:type="dxa"/>
            <w:noWrap w:val="0"/>
            <w:vAlign w:val="top"/>
          </w:tcPr>
          <w:p w14:paraId="4868B1A9">
            <w:pPr>
              <w:rPr>
                <w:rFonts w:hint="eastAsia" w:ascii="宋体" w:hAnsi="宋体" w:eastAsia="宋体" w:cs="宋体"/>
                <w:sz w:val="28"/>
                <w:szCs w:val="28"/>
                <w:lang w:bidi="ar"/>
              </w:rPr>
            </w:pPr>
          </w:p>
        </w:tc>
      </w:tr>
      <w:tr w14:paraId="5A0C2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noWrap w:val="0"/>
            <w:vAlign w:val="top"/>
          </w:tcPr>
          <w:p w14:paraId="3FF096D1">
            <w:pPr>
              <w:rPr>
                <w:rFonts w:hint="eastAsia" w:ascii="宋体" w:hAnsi="宋体" w:eastAsia="宋体" w:cs="宋体"/>
                <w:sz w:val="28"/>
                <w:szCs w:val="28"/>
                <w:lang w:bidi="ar"/>
              </w:rPr>
            </w:pPr>
          </w:p>
        </w:tc>
        <w:tc>
          <w:tcPr>
            <w:tcW w:w="3159" w:type="dxa"/>
            <w:noWrap w:val="0"/>
            <w:vAlign w:val="top"/>
          </w:tcPr>
          <w:p w14:paraId="55AAFF9E">
            <w:pPr>
              <w:rPr>
                <w:rFonts w:hint="eastAsia" w:ascii="宋体" w:hAnsi="宋体" w:eastAsia="宋体" w:cs="宋体"/>
                <w:sz w:val="28"/>
                <w:szCs w:val="28"/>
                <w:lang w:bidi="ar"/>
              </w:rPr>
            </w:pPr>
          </w:p>
        </w:tc>
        <w:tc>
          <w:tcPr>
            <w:tcW w:w="2131" w:type="dxa"/>
            <w:noWrap w:val="0"/>
            <w:vAlign w:val="top"/>
          </w:tcPr>
          <w:p w14:paraId="7904FA80">
            <w:pPr>
              <w:rPr>
                <w:rFonts w:hint="eastAsia" w:ascii="宋体" w:hAnsi="宋体" w:eastAsia="宋体" w:cs="宋体"/>
                <w:sz w:val="28"/>
                <w:szCs w:val="28"/>
                <w:lang w:bidi="ar"/>
              </w:rPr>
            </w:pPr>
          </w:p>
        </w:tc>
        <w:tc>
          <w:tcPr>
            <w:tcW w:w="1522" w:type="dxa"/>
            <w:noWrap w:val="0"/>
            <w:vAlign w:val="top"/>
          </w:tcPr>
          <w:p w14:paraId="33D2DE72">
            <w:pPr>
              <w:rPr>
                <w:rFonts w:hint="eastAsia" w:ascii="宋体" w:hAnsi="宋体" w:eastAsia="宋体" w:cs="宋体"/>
                <w:sz w:val="28"/>
                <w:szCs w:val="28"/>
                <w:lang w:bidi="ar"/>
              </w:rPr>
            </w:pPr>
          </w:p>
        </w:tc>
        <w:tc>
          <w:tcPr>
            <w:tcW w:w="842" w:type="dxa"/>
            <w:noWrap w:val="0"/>
            <w:vAlign w:val="top"/>
          </w:tcPr>
          <w:p w14:paraId="7A5099A4">
            <w:pPr>
              <w:rPr>
                <w:rFonts w:hint="eastAsia" w:ascii="宋体" w:hAnsi="宋体" w:eastAsia="宋体" w:cs="宋体"/>
                <w:sz w:val="28"/>
                <w:szCs w:val="28"/>
                <w:lang w:bidi="ar"/>
              </w:rPr>
            </w:pPr>
          </w:p>
        </w:tc>
      </w:tr>
      <w:tr w14:paraId="15D0E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noWrap w:val="0"/>
            <w:vAlign w:val="top"/>
          </w:tcPr>
          <w:p w14:paraId="3B1AC9B5">
            <w:pPr>
              <w:rPr>
                <w:rFonts w:hint="eastAsia" w:ascii="宋体" w:hAnsi="宋体" w:eastAsia="宋体" w:cs="宋体"/>
                <w:sz w:val="28"/>
                <w:szCs w:val="28"/>
                <w:lang w:bidi="ar"/>
              </w:rPr>
            </w:pPr>
          </w:p>
        </w:tc>
        <w:tc>
          <w:tcPr>
            <w:tcW w:w="3159" w:type="dxa"/>
            <w:noWrap w:val="0"/>
            <w:vAlign w:val="top"/>
          </w:tcPr>
          <w:p w14:paraId="1CE951B5">
            <w:pPr>
              <w:rPr>
                <w:rFonts w:hint="eastAsia" w:ascii="宋体" w:hAnsi="宋体" w:eastAsia="宋体" w:cs="宋体"/>
                <w:sz w:val="28"/>
                <w:szCs w:val="28"/>
                <w:lang w:bidi="ar"/>
              </w:rPr>
            </w:pPr>
          </w:p>
        </w:tc>
        <w:tc>
          <w:tcPr>
            <w:tcW w:w="2131" w:type="dxa"/>
            <w:noWrap w:val="0"/>
            <w:vAlign w:val="top"/>
          </w:tcPr>
          <w:p w14:paraId="0E4F095F">
            <w:pPr>
              <w:rPr>
                <w:rFonts w:hint="eastAsia" w:ascii="宋体" w:hAnsi="宋体" w:eastAsia="宋体" w:cs="宋体"/>
                <w:sz w:val="28"/>
                <w:szCs w:val="28"/>
                <w:lang w:bidi="ar"/>
              </w:rPr>
            </w:pPr>
          </w:p>
        </w:tc>
        <w:tc>
          <w:tcPr>
            <w:tcW w:w="1522" w:type="dxa"/>
            <w:noWrap w:val="0"/>
            <w:vAlign w:val="top"/>
          </w:tcPr>
          <w:p w14:paraId="0EEEBE2E">
            <w:pPr>
              <w:rPr>
                <w:rFonts w:hint="eastAsia" w:ascii="宋体" w:hAnsi="宋体" w:eastAsia="宋体" w:cs="宋体"/>
                <w:sz w:val="28"/>
                <w:szCs w:val="28"/>
                <w:lang w:bidi="ar"/>
              </w:rPr>
            </w:pPr>
          </w:p>
        </w:tc>
        <w:tc>
          <w:tcPr>
            <w:tcW w:w="842" w:type="dxa"/>
            <w:noWrap w:val="0"/>
            <w:vAlign w:val="top"/>
          </w:tcPr>
          <w:p w14:paraId="01540FC6">
            <w:pPr>
              <w:rPr>
                <w:rFonts w:hint="eastAsia" w:ascii="宋体" w:hAnsi="宋体" w:eastAsia="宋体" w:cs="宋体"/>
                <w:sz w:val="28"/>
                <w:szCs w:val="28"/>
                <w:lang w:bidi="ar"/>
              </w:rPr>
            </w:pPr>
          </w:p>
        </w:tc>
      </w:tr>
    </w:tbl>
    <w:p w14:paraId="065A25D8">
      <w:pPr>
        <w:spacing w:line="440" w:lineRule="exact"/>
        <w:rPr>
          <w:rFonts w:hint="eastAsia" w:ascii="宋体" w:hAnsi="宋体" w:eastAsia="宋体" w:cs="宋体"/>
          <w:sz w:val="28"/>
          <w:szCs w:val="28"/>
        </w:rPr>
      </w:pPr>
    </w:p>
    <w:p w14:paraId="14F77B37">
      <w:pPr>
        <w:spacing w:line="440" w:lineRule="exact"/>
        <w:ind w:firstLine="140" w:firstLineChars="50"/>
        <w:rPr>
          <w:rFonts w:hint="eastAsia" w:ascii="宋体" w:hAnsi="宋体" w:eastAsia="宋体" w:cs="宋体"/>
          <w:sz w:val="28"/>
          <w:szCs w:val="28"/>
          <w:u w:val="single"/>
        </w:rPr>
      </w:pPr>
      <w:r>
        <w:rPr>
          <w:rFonts w:hint="eastAsia" w:ascii="宋体" w:hAnsi="宋体" w:eastAsia="宋体" w:cs="宋体"/>
          <w:sz w:val="28"/>
          <w:szCs w:val="28"/>
        </w:rPr>
        <w:t>供应商:</w:t>
      </w:r>
      <w:r>
        <w:rPr>
          <w:rFonts w:hint="eastAsia" w:ascii="宋体" w:hAnsi="宋体" w:eastAsia="宋体" w:cs="宋体"/>
          <w:sz w:val="28"/>
          <w:szCs w:val="28"/>
          <w:u w:val="single"/>
        </w:rPr>
        <w:t xml:space="preserve">         （</w:t>
      </w:r>
      <w:r>
        <w:rPr>
          <w:rFonts w:hint="eastAsia" w:ascii="宋体" w:hAnsi="宋体" w:cs="宋体"/>
          <w:sz w:val="28"/>
          <w:szCs w:val="28"/>
          <w:u w:val="single"/>
          <w:lang w:eastAsia="zh-CN"/>
        </w:rPr>
        <w:t>盖</w:t>
      </w:r>
      <w:r>
        <w:rPr>
          <w:rFonts w:hint="eastAsia" w:ascii="宋体" w:hAnsi="宋体" w:eastAsia="宋体" w:cs="宋体"/>
          <w:sz w:val="28"/>
          <w:szCs w:val="28"/>
          <w:u w:val="single"/>
        </w:rPr>
        <w:t xml:space="preserve">章）     </w:t>
      </w:r>
    </w:p>
    <w:p w14:paraId="13E611EC">
      <w:pPr>
        <w:spacing w:line="520" w:lineRule="exact"/>
        <w:ind w:firstLine="140" w:firstLineChars="50"/>
        <w:rPr>
          <w:rFonts w:hint="eastAsia" w:ascii="宋体" w:hAnsi="宋体" w:eastAsia="宋体" w:cs="宋体"/>
          <w:sz w:val="28"/>
          <w:szCs w:val="28"/>
        </w:rPr>
      </w:pPr>
      <w:r>
        <w:rPr>
          <w:rFonts w:hint="eastAsia" w:ascii="宋体" w:hAnsi="宋体" w:eastAsia="宋体" w:cs="宋体"/>
          <w:sz w:val="28"/>
          <w:szCs w:val="28"/>
        </w:rPr>
        <w:t>法定代表人:</w:t>
      </w:r>
      <w:r>
        <w:rPr>
          <w:rFonts w:hint="eastAsia" w:ascii="宋体" w:hAnsi="宋体" w:eastAsia="宋体" w:cs="宋体"/>
          <w:sz w:val="28"/>
          <w:szCs w:val="28"/>
          <w:u w:val="single"/>
        </w:rPr>
        <w:t xml:space="preserve"> </w:t>
      </w:r>
      <w:r>
        <w:rPr>
          <w:rFonts w:hint="eastAsia" w:ascii="宋体" w:hAnsi="宋体" w:eastAsia="宋体" w:cs="宋体"/>
          <w:sz w:val="28"/>
          <w:u w:val="single"/>
        </w:rPr>
        <w:t>（</w:t>
      </w:r>
      <w:r>
        <w:rPr>
          <w:rFonts w:hint="eastAsia" w:ascii="宋体" w:hAnsi="宋体" w:cs="宋体"/>
          <w:sz w:val="28"/>
          <w:u w:val="single"/>
          <w:lang w:eastAsia="zh-CN"/>
        </w:rPr>
        <w:t>盖</w:t>
      </w:r>
      <w:r>
        <w:rPr>
          <w:rFonts w:hint="eastAsia" w:ascii="宋体" w:hAnsi="宋体" w:eastAsia="宋体" w:cs="宋体"/>
          <w:sz w:val="28"/>
          <w:u w:val="single"/>
        </w:rPr>
        <w:t>章或签字）</w:t>
      </w:r>
      <w:r>
        <w:rPr>
          <w:rFonts w:hint="eastAsia" w:ascii="宋体" w:hAnsi="宋体" w:eastAsia="宋体" w:cs="宋体"/>
          <w:sz w:val="28"/>
          <w:szCs w:val="28"/>
          <w:u w:val="single"/>
        </w:rPr>
        <w:t xml:space="preserve">   </w:t>
      </w:r>
    </w:p>
    <w:p w14:paraId="6FE9E921">
      <w:pPr>
        <w:spacing w:line="520" w:lineRule="exact"/>
        <w:rPr>
          <w:rFonts w:hint="eastAsia" w:ascii="宋体" w:hAnsi="宋体" w:eastAsia="宋体" w:cs="宋体"/>
          <w:sz w:val="28"/>
          <w:szCs w:val="28"/>
        </w:rPr>
      </w:pPr>
    </w:p>
    <w:p w14:paraId="6E3B6331">
      <w:pPr>
        <w:spacing w:line="520" w:lineRule="exact"/>
        <w:rPr>
          <w:rFonts w:hint="eastAsia" w:ascii="宋体" w:hAnsi="宋体" w:eastAsia="宋体" w:cs="宋体"/>
          <w:sz w:val="28"/>
          <w:szCs w:val="28"/>
        </w:rPr>
      </w:pPr>
      <w:r>
        <w:rPr>
          <w:rFonts w:hint="eastAsia" w:ascii="宋体" w:hAnsi="宋体" w:eastAsia="宋体" w:cs="宋体"/>
          <w:sz w:val="28"/>
          <w:szCs w:val="28"/>
        </w:rPr>
        <w:t xml:space="preserve"> 注:（1）此表为表样，行数可自行添加，但表式不变。 </w:t>
      </w:r>
    </w:p>
    <w:p w14:paraId="788A326C">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（2）是否偏离用符号“+、=、-”分别表示正偏离、完全响应、负偏离。 </w:t>
      </w:r>
    </w:p>
    <w:p w14:paraId="6A478E67">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（3）供应商必须仔细阅读本磋商文件第五章中所有技术规范条款和相关功能要求，并将响应情况及偏离情况逐项填入上表，响应时不得对原有技术规范进行直接复制粘贴及简单表述为完全响应。</w:t>
      </w:r>
    </w:p>
    <w:p w14:paraId="2B7A971C">
      <w:pPr>
        <w:spacing w:line="440" w:lineRule="exact"/>
        <w:rPr>
          <w:rFonts w:hint="eastAsia" w:ascii="宋体" w:hAnsi="宋体" w:eastAsia="宋体" w:cs="宋体"/>
          <w:sz w:val="28"/>
          <w:szCs w:val="28"/>
        </w:rPr>
      </w:pPr>
    </w:p>
    <w:p w14:paraId="7941DE92">
      <w:pPr>
        <w:spacing w:line="440" w:lineRule="exact"/>
        <w:rPr>
          <w:rFonts w:hint="eastAsia" w:ascii="宋体" w:hAnsi="宋体" w:eastAsia="宋体" w:cs="宋体"/>
          <w:sz w:val="28"/>
          <w:szCs w:val="28"/>
        </w:rPr>
      </w:pPr>
    </w:p>
    <w:p w14:paraId="5A7DF2FB">
      <w:pPr>
        <w:spacing w:line="440" w:lineRule="exact"/>
        <w:rPr>
          <w:rFonts w:hint="eastAsia" w:ascii="宋体" w:hAnsi="宋体" w:eastAsia="宋体" w:cs="宋体"/>
          <w:sz w:val="28"/>
          <w:szCs w:val="28"/>
        </w:rPr>
      </w:pPr>
    </w:p>
    <w:p w14:paraId="040AEAB7">
      <w:pPr>
        <w:spacing w:line="440" w:lineRule="exact"/>
        <w:rPr>
          <w:rFonts w:hint="eastAsia" w:ascii="宋体" w:hAnsi="宋体" w:eastAsia="宋体" w:cs="宋体"/>
          <w:sz w:val="28"/>
          <w:szCs w:val="28"/>
        </w:rPr>
      </w:pPr>
    </w:p>
    <w:p w14:paraId="002D4586">
      <w:pPr>
        <w:spacing w:line="440" w:lineRule="exact"/>
        <w:rPr>
          <w:rFonts w:hint="eastAsia" w:ascii="宋体" w:hAnsi="宋体" w:eastAsia="宋体" w:cs="宋体"/>
          <w:sz w:val="28"/>
          <w:szCs w:val="28"/>
        </w:rPr>
      </w:pPr>
    </w:p>
    <w:p w14:paraId="33D54A51">
      <w:pPr>
        <w:spacing w:line="440" w:lineRule="exact"/>
        <w:rPr>
          <w:rFonts w:hint="eastAsia" w:ascii="宋体" w:hAnsi="宋体" w:eastAsia="宋体" w:cs="宋体"/>
          <w:sz w:val="28"/>
          <w:szCs w:val="28"/>
        </w:rPr>
      </w:pPr>
    </w:p>
    <w:p w14:paraId="217C4687">
      <w:pPr>
        <w:spacing w:line="440" w:lineRule="exact"/>
        <w:rPr>
          <w:rFonts w:hint="eastAsia" w:ascii="宋体" w:hAnsi="宋体" w:eastAsia="宋体" w:cs="宋体"/>
          <w:sz w:val="28"/>
          <w:szCs w:val="28"/>
        </w:rPr>
      </w:pPr>
    </w:p>
    <w:p w14:paraId="5C6D7AED">
      <w:pPr>
        <w:spacing w:line="440" w:lineRule="exact"/>
        <w:rPr>
          <w:rFonts w:hint="eastAsia" w:ascii="宋体" w:hAnsi="宋体" w:eastAsia="宋体" w:cs="宋体"/>
          <w:sz w:val="28"/>
          <w:szCs w:val="28"/>
        </w:rPr>
      </w:pPr>
    </w:p>
    <w:p w14:paraId="6239D0F0">
      <w:pPr>
        <w:spacing w:line="440" w:lineRule="exact"/>
        <w:rPr>
          <w:rFonts w:hint="eastAsia" w:ascii="宋体" w:hAnsi="宋体" w:eastAsia="宋体" w:cs="宋体"/>
          <w:sz w:val="28"/>
          <w:szCs w:val="28"/>
        </w:rPr>
      </w:pPr>
    </w:p>
    <w:p w14:paraId="2BBAC606">
      <w:pPr>
        <w:widowControl/>
        <w:spacing w:line="520" w:lineRule="exact"/>
        <w:ind w:firstLine="1590" w:firstLineChars="495"/>
        <w:jc w:val="left"/>
        <w:rPr>
          <w:rFonts w:hint="eastAsia" w:ascii="宋体" w:hAnsi="宋体" w:eastAsia="宋体" w:cs="宋体"/>
          <w:b/>
          <w:bCs/>
          <w:sz w:val="32"/>
        </w:rPr>
      </w:pPr>
      <w:r>
        <w:rPr>
          <w:rFonts w:hint="eastAsia" w:ascii="宋体" w:hAnsi="宋体" w:eastAsia="宋体" w:cs="宋体"/>
          <w:b/>
          <w:bCs/>
          <w:sz w:val="32"/>
        </w:rPr>
        <w:t>九、供应商认为有必要提供并说明的其它资料</w:t>
      </w:r>
    </w:p>
    <w:p w14:paraId="4697F9D5">
      <w:pPr>
        <w:widowControl/>
        <w:spacing w:line="520" w:lineRule="exact"/>
        <w:ind w:firstLine="2240" w:firstLineChars="800"/>
        <w:jc w:val="left"/>
        <w:rPr>
          <w:rFonts w:hint="eastAsia" w:ascii="宋体" w:hAnsi="宋体" w:eastAsia="宋体" w:cs="宋体"/>
          <w:bCs/>
          <w:sz w:val="32"/>
        </w:rPr>
      </w:pPr>
      <w:r>
        <w:rPr>
          <w:rFonts w:hint="eastAsia" w:ascii="宋体" w:hAnsi="宋体" w:eastAsia="宋体" w:cs="宋体"/>
          <w:sz w:val="28"/>
        </w:rPr>
        <w:t>（格式由供应商自定，加盖供应商公章。）</w:t>
      </w:r>
    </w:p>
    <w:p w14:paraId="155F33FB">
      <w:pPr>
        <w:spacing w:line="440" w:lineRule="exact"/>
        <w:rPr>
          <w:rFonts w:hint="eastAsia" w:ascii="宋体" w:hAnsi="宋体" w:eastAsia="宋体" w:cs="宋体"/>
          <w:b/>
          <w:sz w:val="32"/>
          <w:szCs w:val="32"/>
        </w:rPr>
      </w:pPr>
    </w:p>
    <w:p w14:paraId="0259912A">
      <w:pPr>
        <w:spacing w:line="440" w:lineRule="exact"/>
        <w:rPr>
          <w:rFonts w:hint="eastAsia" w:ascii="宋体" w:hAnsi="宋体" w:eastAsia="宋体" w:cs="宋体"/>
          <w:b/>
          <w:sz w:val="32"/>
          <w:szCs w:val="32"/>
        </w:rPr>
      </w:pPr>
    </w:p>
    <w:p w14:paraId="16E3B48A">
      <w:pPr>
        <w:spacing w:line="440" w:lineRule="exact"/>
        <w:rPr>
          <w:rFonts w:hint="eastAsia" w:ascii="宋体" w:hAnsi="宋体" w:eastAsia="宋体" w:cs="宋体"/>
          <w:b/>
          <w:sz w:val="32"/>
          <w:szCs w:val="32"/>
        </w:rPr>
      </w:pPr>
    </w:p>
    <w:p w14:paraId="7A937E6C">
      <w:pPr>
        <w:spacing w:line="440" w:lineRule="exact"/>
        <w:rPr>
          <w:rFonts w:hint="eastAsia" w:ascii="宋体" w:hAnsi="宋体" w:eastAsia="宋体" w:cs="宋体"/>
          <w:b/>
          <w:sz w:val="32"/>
          <w:szCs w:val="32"/>
        </w:rPr>
      </w:pPr>
    </w:p>
    <w:p w14:paraId="7AA19CF5">
      <w:pPr>
        <w:spacing w:line="440" w:lineRule="exact"/>
        <w:rPr>
          <w:rFonts w:hint="eastAsia" w:ascii="宋体" w:hAnsi="宋体" w:eastAsia="宋体" w:cs="宋体"/>
          <w:b/>
          <w:sz w:val="32"/>
          <w:szCs w:val="32"/>
        </w:rPr>
      </w:pPr>
    </w:p>
    <w:p w14:paraId="15BDBA9D">
      <w:pPr>
        <w:spacing w:line="440" w:lineRule="exact"/>
        <w:rPr>
          <w:rFonts w:hint="eastAsia" w:ascii="宋体" w:hAnsi="宋体" w:eastAsia="宋体" w:cs="宋体"/>
          <w:b/>
          <w:sz w:val="32"/>
          <w:szCs w:val="32"/>
        </w:rPr>
      </w:pPr>
    </w:p>
    <w:p w14:paraId="5B6B552D">
      <w:pPr>
        <w:spacing w:line="440" w:lineRule="exact"/>
        <w:rPr>
          <w:rFonts w:hint="eastAsia" w:ascii="宋体" w:hAnsi="宋体" w:eastAsia="宋体" w:cs="宋体"/>
          <w:b/>
          <w:sz w:val="32"/>
          <w:szCs w:val="32"/>
        </w:rPr>
      </w:pPr>
    </w:p>
    <w:p w14:paraId="355A2E91">
      <w:pPr>
        <w:spacing w:line="440" w:lineRule="exact"/>
        <w:rPr>
          <w:rFonts w:hint="eastAsia" w:ascii="宋体" w:hAnsi="宋体" w:eastAsia="宋体" w:cs="宋体"/>
          <w:b/>
          <w:sz w:val="32"/>
          <w:szCs w:val="32"/>
        </w:rPr>
      </w:pPr>
    </w:p>
    <w:p w14:paraId="2175D96A">
      <w:pPr>
        <w:spacing w:line="440" w:lineRule="exact"/>
        <w:rPr>
          <w:rFonts w:hint="eastAsia" w:ascii="宋体" w:hAnsi="宋体" w:eastAsia="宋体" w:cs="宋体"/>
          <w:b/>
          <w:sz w:val="32"/>
          <w:szCs w:val="32"/>
        </w:rPr>
      </w:pPr>
    </w:p>
    <w:p w14:paraId="6D4AC9AA">
      <w:pPr>
        <w:spacing w:line="440" w:lineRule="exact"/>
        <w:rPr>
          <w:rFonts w:hint="eastAsia" w:ascii="宋体" w:hAnsi="宋体" w:eastAsia="宋体" w:cs="宋体"/>
          <w:b/>
          <w:sz w:val="32"/>
          <w:szCs w:val="32"/>
        </w:rPr>
      </w:pPr>
    </w:p>
    <w:p w14:paraId="40DE03D6">
      <w:pPr>
        <w:spacing w:line="440" w:lineRule="exact"/>
        <w:rPr>
          <w:rFonts w:hint="eastAsia" w:ascii="宋体" w:hAnsi="宋体" w:eastAsia="宋体" w:cs="宋体"/>
          <w:b/>
          <w:sz w:val="32"/>
          <w:szCs w:val="32"/>
        </w:rPr>
      </w:pPr>
    </w:p>
    <w:p w14:paraId="2B442F1F">
      <w:pPr>
        <w:spacing w:line="440" w:lineRule="exact"/>
        <w:rPr>
          <w:rFonts w:hint="eastAsia" w:ascii="宋体" w:hAnsi="宋体" w:eastAsia="宋体" w:cs="宋体"/>
          <w:b/>
          <w:sz w:val="32"/>
          <w:szCs w:val="32"/>
        </w:rPr>
      </w:pPr>
    </w:p>
    <w:p w14:paraId="428CACA8">
      <w:pPr>
        <w:spacing w:line="440" w:lineRule="exact"/>
        <w:rPr>
          <w:rFonts w:hint="eastAsia" w:ascii="宋体" w:hAnsi="宋体" w:eastAsia="宋体" w:cs="宋体"/>
          <w:b/>
          <w:sz w:val="32"/>
          <w:szCs w:val="32"/>
        </w:rPr>
      </w:pPr>
    </w:p>
    <w:p w14:paraId="7677131B">
      <w:pPr>
        <w:spacing w:line="440" w:lineRule="exact"/>
        <w:rPr>
          <w:rFonts w:hint="eastAsia" w:ascii="宋体" w:hAnsi="宋体" w:eastAsia="宋体" w:cs="宋体"/>
          <w:b/>
          <w:sz w:val="32"/>
          <w:szCs w:val="32"/>
        </w:rPr>
      </w:pPr>
    </w:p>
    <w:p w14:paraId="73E300CA">
      <w:pPr>
        <w:spacing w:line="440" w:lineRule="exact"/>
        <w:rPr>
          <w:rFonts w:hint="eastAsia" w:ascii="宋体" w:hAnsi="宋体" w:eastAsia="宋体" w:cs="宋体"/>
          <w:b/>
          <w:sz w:val="32"/>
          <w:szCs w:val="32"/>
        </w:rPr>
      </w:pPr>
    </w:p>
    <w:p w14:paraId="3662C9F5">
      <w:pPr>
        <w:spacing w:line="440" w:lineRule="exact"/>
        <w:rPr>
          <w:rFonts w:hint="eastAsia" w:ascii="宋体" w:hAnsi="宋体" w:eastAsia="宋体" w:cs="宋体"/>
          <w:b/>
          <w:sz w:val="32"/>
          <w:szCs w:val="32"/>
        </w:rPr>
      </w:pPr>
    </w:p>
    <w:p w14:paraId="686891C7">
      <w:pPr>
        <w:spacing w:line="440" w:lineRule="exact"/>
        <w:rPr>
          <w:rFonts w:hint="eastAsia" w:ascii="宋体" w:hAnsi="宋体" w:eastAsia="宋体" w:cs="宋体"/>
          <w:b/>
          <w:sz w:val="32"/>
          <w:szCs w:val="32"/>
        </w:rPr>
      </w:pPr>
    </w:p>
    <w:p w14:paraId="62C6207F">
      <w:pPr>
        <w:spacing w:line="440" w:lineRule="exact"/>
        <w:rPr>
          <w:rFonts w:hint="eastAsia" w:ascii="宋体" w:hAnsi="宋体" w:eastAsia="宋体" w:cs="宋体"/>
          <w:b/>
          <w:sz w:val="32"/>
          <w:szCs w:val="32"/>
        </w:rPr>
      </w:pPr>
    </w:p>
    <w:p w14:paraId="575049FE">
      <w:pPr>
        <w:spacing w:line="440" w:lineRule="exact"/>
        <w:rPr>
          <w:rFonts w:hint="eastAsia" w:ascii="宋体" w:hAnsi="宋体" w:eastAsia="宋体" w:cs="宋体"/>
          <w:b/>
          <w:sz w:val="32"/>
          <w:szCs w:val="32"/>
        </w:rPr>
      </w:pPr>
    </w:p>
    <w:p w14:paraId="606CC156">
      <w:pPr>
        <w:spacing w:line="440" w:lineRule="exact"/>
        <w:rPr>
          <w:rFonts w:hint="eastAsia" w:ascii="宋体" w:hAnsi="宋体" w:eastAsia="宋体" w:cs="宋体"/>
          <w:b/>
          <w:sz w:val="32"/>
          <w:szCs w:val="32"/>
        </w:rPr>
      </w:pPr>
    </w:p>
    <w:p w14:paraId="55ED9C12">
      <w:pPr>
        <w:spacing w:line="440" w:lineRule="exact"/>
        <w:rPr>
          <w:rFonts w:hint="eastAsia" w:ascii="宋体" w:hAnsi="宋体" w:eastAsia="宋体" w:cs="宋体"/>
          <w:b/>
          <w:sz w:val="32"/>
          <w:szCs w:val="32"/>
        </w:rPr>
      </w:pPr>
    </w:p>
    <w:p w14:paraId="5F4CC09C">
      <w:pPr>
        <w:spacing w:line="440" w:lineRule="exact"/>
        <w:rPr>
          <w:rFonts w:hint="eastAsia" w:ascii="宋体" w:hAnsi="宋体" w:eastAsia="宋体" w:cs="宋体"/>
          <w:b/>
          <w:sz w:val="32"/>
          <w:szCs w:val="32"/>
        </w:rPr>
      </w:pPr>
    </w:p>
    <w:p w14:paraId="75E7E13E">
      <w:pPr>
        <w:pStyle w:val="2"/>
        <w:rPr>
          <w:rFonts w:hint="eastAsia" w:ascii="宋体" w:hAnsi="宋体" w:eastAsia="宋体" w:cs="宋体"/>
          <w:b/>
          <w:sz w:val="32"/>
          <w:szCs w:val="32"/>
        </w:rPr>
      </w:pPr>
    </w:p>
    <w:p w14:paraId="1EDB3116">
      <w:pPr>
        <w:rPr>
          <w:rFonts w:hint="eastAsia" w:ascii="宋体" w:hAnsi="宋体" w:eastAsia="宋体" w:cs="宋体"/>
          <w:b/>
          <w:sz w:val="32"/>
          <w:szCs w:val="32"/>
        </w:rPr>
      </w:pPr>
    </w:p>
    <w:p w14:paraId="008C9E18">
      <w:pPr>
        <w:pStyle w:val="2"/>
        <w:rPr>
          <w:rFonts w:hint="eastAsia" w:ascii="宋体" w:hAnsi="宋体" w:eastAsia="宋体" w:cs="宋体"/>
          <w:b/>
          <w:sz w:val="32"/>
          <w:szCs w:val="32"/>
        </w:rPr>
      </w:pPr>
    </w:p>
    <w:p w14:paraId="5A987C14">
      <w:pPr>
        <w:pStyle w:val="2"/>
        <w:rPr>
          <w:rFonts w:hint="eastAsia"/>
        </w:rPr>
      </w:pPr>
    </w:p>
    <w:p w14:paraId="41527ACB">
      <w:pPr>
        <w:spacing w:line="440" w:lineRule="exact"/>
        <w:ind w:firstLine="3213" w:firstLineChars="1000"/>
        <w:rPr>
          <w:rFonts w:hint="eastAsia" w:ascii="宋体" w:hAnsi="宋体" w:eastAsia="宋体" w:cs="宋体"/>
          <w:b/>
          <w:sz w:val="32"/>
          <w:szCs w:val="32"/>
        </w:rPr>
      </w:pPr>
    </w:p>
    <w:p w14:paraId="53A9E4FA">
      <w:pPr>
        <w:spacing w:line="440" w:lineRule="exact"/>
        <w:ind w:firstLine="3213" w:firstLineChars="1000"/>
        <w:rPr>
          <w:rFonts w:hint="eastAsia" w:ascii="宋体" w:hAnsi="宋体" w:eastAsia="宋体" w:cs="宋体"/>
          <w:b/>
          <w:sz w:val="32"/>
          <w:szCs w:val="32"/>
        </w:rPr>
      </w:pPr>
      <w:r>
        <w:rPr>
          <w:rFonts w:hint="eastAsia" w:ascii="宋体" w:hAnsi="宋体" w:eastAsia="宋体" w:cs="宋体"/>
          <w:b/>
          <w:sz w:val="32"/>
          <w:szCs w:val="32"/>
        </w:rPr>
        <w:t>十、示范格式</w:t>
      </w:r>
    </w:p>
    <w:p w14:paraId="77D8B245">
      <w:pPr>
        <w:spacing w:line="440" w:lineRule="exact"/>
        <w:rPr>
          <w:rFonts w:hint="eastAsia" w:ascii="宋体" w:hAnsi="宋体" w:eastAsia="宋体" w:cs="宋体"/>
          <w:b/>
          <w:bCs/>
          <w:sz w:val="28"/>
        </w:rPr>
      </w:pPr>
      <w:r>
        <w:rPr>
          <w:rFonts w:hint="eastAsia" w:ascii="宋体" w:hAnsi="宋体" w:eastAsia="宋体" w:cs="宋体"/>
          <w:b/>
          <w:sz w:val="32"/>
          <w:szCs w:val="32"/>
        </w:rPr>
        <w:t>示范格式一</w:t>
      </w:r>
    </w:p>
    <w:p w14:paraId="31EAFDCC">
      <w:pPr>
        <w:spacing w:line="640" w:lineRule="exact"/>
        <w:ind w:firstLine="3054" w:firstLineChars="845"/>
        <w:rPr>
          <w:rFonts w:hint="eastAsia" w:ascii="宋体" w:hAnsi="宋体" w:eastAsia="宋体" w:cs="宋体"/>
          <w:b/>
          <w:bCs/>
          <w:sz w:val="36"/>
          <w:szCs w:val="36"/>
        </w:rPr>
      </w:pPr>
    </w:p>
    <w:p w14:paraId="0B0BB70B">
      <w:pPr>
        <w:spacing w:line="640" w:lineRule="exact"/>
        <w:ind w:firstLine="3196" w:firstLineChars="995"/>
        <w:rPr>
          <w:rFonts w:hint="eastAsia" w:ascii="宋体" w:hAnsi="宋体" w:eastAsia="宋体" w:cs="宋体"/>
          <w:b/>
          <w:bCs/>
          <w:sz w:val="32"/>
          <w:szCs w:val="32"/>
        </w:rPr>
      </w:pPr>
      <w:r>
        <w:rPr>
          <w:rFonts w:hint="eastAsia" w:ascii="宋体" w:hAnsi="宋体" w:eastAsia="宋体" w:cs="宋体"/>
          <w:b/>
          <w:bCs/>
          <w:sz w:val="32"/>
          <w:szCs w:val="32"/>
        </w:rPr>
        <w:t>法定代表人资格证明</w:t>
      </w:r>
    </w:p>
    <w:p w14:paraId="30A9CD6F">
      <w:pPr>
        <w:spacing w:line="640" w:lineRule="exact"/>
        <w:ind w:firstLine="560" w:firstLineChars="200"/>
        <w:rPr>
          <w:rFonts w:hint="eastAsia" w:ascii="宋体" w:hAnsi="宋体" w:eastAsia="宋体" w:cs="宋体"/>
          <w:sz w:val="28"/>
        </w:rPr>
      </w:pPr>
    </w:p>
    <w:p w14:paraId="74870AB2">
      <w:pPr>
        <w:autoSpaceDE w:val="0"/>
        <w:autoSpaceDN w:val="0"/>
        <w:adjustRightInd w:val="0"/>
        <w:spacing w:line="720" w:lineRule="exact"/>
        <w:ind w:firstLine="280"/>
        <w:rPr>
          <w:rFonts w:hint="eastAsia" w:ascii="宋体" w:hAnsi="宋体" w:eastAsia="宋体" w:cs="宋体"/>
          <w:sz w:val="28"/>
          <w:szCs w:val="28"/>
          <w:lang w:val="zh-CN"/>
        </w:rPr>
      </w:pPr>
      <w:r>
        <w:rPr>
          <w:rFonts w:hint="eastAsia" w:ascii="宋体" w:hAnsi="宋体" w:eastAsia="宋体" w:cs="宋体"/>
          <w:sz w:val="28"/>
          <w:szCs w:val="28"/>
          <w:lang w:val="zh-CN"/>
        </w:rPr>
        <w:t>单位名称:</w:t>
      </w:r>
    </w:p>
    <w:p w14:paraId="53A9ACA9">
      <w:pPr>
        <w:autoSpaceDE w:val="0"/>
        <w:autoSpaceDN w:val="0"/>
        <w:adjustRightInd w:val="0"/>
        <w:spacing w:line="720" w:lineRule="exact"/>
        <w:ind w:firstLine="280"/>
        <w:rPr>
          <w:rFonts w:hint="eastAsia" w:ascii="宋体" w:hAnsi="宋体" w:eastAsia="宋体" w:cs="宋体"/>
          <w:sz w:val="28"/>
          <w:szCs w:val="28"/>
          <w:lang w:val="zh-CN"/>
        </w:rPr>
      </w:pPr>
      <w:r>
        <w:rPr>
          <w:rFonts w:hint="eastAsia" w:ascii="宋体" w:hAnsi="宋体" w:eastAsia="宋体" w:cs="宋体"/>
          <w:sz w:val="28"/>
          <w:szCs w:val="28"/>
          <w:lang w:val="zh-CN"/>
        </w:rPr>
        <w:t>地址:</w:t>
      </w:r>
    </w:p>
    <w:p w14:paraId="7222DC3B">
      <w:pPr>
        <w:autoSpaceDE w:val="0"/>
        <w:autoSpaceDN w:val="0"/>
        <w:adjustRightInd w:val="0"/>
        <w:spacing w:line="720" w:lineRule="exact"/>
        <w:ind w:firstLine="280"/>
        <w:rPr>
          <w:rFonts w:hint="eastAsia" w:ascii="宋体" w:hAnsi="宋体" w:eastAsia="宋体" w:cs="宋体"/>
          <w:sz w:val="28"/>
          <w:szCs w:val="28"/>
          <w:lang w:val="zh-CN"/>
        </w:rPr>
      </w:pPr>
      <w:r>
        <w:rPr>
          <w:rFonts w:hint="eastAsia" w:ascii="宋体" w:hAnsi="宋体" w:eastAsia="宋体" w:cs="宋体"/>
          <w:sz w:val="28"/>
          <w:szCs w:val="28"/>
          <w:lang w:val="zh-CN"/>
        </w:rPr>
        <w:t>姓名:       性别:      年龄:      职务:</w:t>
      </w:r>
    </w:p>
    <w:p w14:paraId="4A154251">
      <w:pPr>
        <w:spacing w:line="720" w:lineRule="exact"/>
        <w:ind w:left="1" w:firstLine="560" w:firstLineChars="200"/>
        <w:rPr>
          <w:rFonts w:hint="eastAsia" w:ascii="宋体" w:hAnsi="宋体" w:eastAsia="宋体" w:cs="宋体"/>
          <w:sz w:val="28"/>
        </w:rPr>
      </w:pPr>
      <w:r>
        <w:rPr>
          <w:rFonts w:hint="eastAsia" w:ascii="宋体" w:hAnsi="宋体" w:eastAsia="宋体" w:cs="宋体"/>
          <w:sz w:val="28"/>
          <w:szCs w:val="28"/>
          <w:lang w:val="zh-CN"/>
        </w:rPr>
        <w:t>系</w:t>
      </w:r>
      <w:r>
        <w:rPr>
          <w:rFonts w:hint="eastAsia" w:ascii="宋体" w:hAnsi="宋体" w:eastAsia="宋体" w:cs="宋体"/>
          <w:sz w:val="28"/>
          <w:szCs w:val="28"/>
          <w:u w:val="single"/>
          <w:lang w:val="zh-CN"/>
        </w:rPr>
        <w:t xml:space="preserve"> （供应商名称）</w:t>
      </w:r>
      <w:r>
        <w:rPr>
          <w:rFonts w:hint="eastAsia" w:ascii="宋体" w:hAnsi="宋体" w:eastAsia="宋体" w:cs="宋体"/>
          <w:sz w:val="28"/>
          <w:szCs w:val="28"/>
          <w:lang w:val="zh-CN"/>
        </w:rPr>
        <w:t>的法定代表人。</w:t>
      </w:r>
      <w:r>
        <w:rPr>
          <w:rFonts w:hint="eastAsia" w:ascii="宋体" w:hAnsi="宋体" w:eastAsia="宋体" w:cs="宋体"/>
          <w:sz w:val="28"/>
        </w:rPr>
        <w:t>为参与</w:t>
      </w:r>
      <w:r>
        <w:rPr>
          <w:rFonts w:hint="eastAsia" w:ascii="宋体" w:hAnsi="宋体" w:eastAsia="宋体" w:cs="宋体"/>
          <w:sz w:val="28"/>
          <w:u w:val="single"/>
        </w:rPr>
        <w:t xml:space="preserve">           </w:t>
      </w:r>
      <w:r>
        <w:rPr>
          <w:rFonts w:hint="eastAsia" w:ascii="宋体" w:hAnsi="宋体" w:eastAsia="宋体" w:cs="宋体"/>
          <w:sz w:val="28"/>
        </w:rPr>
        <w:t>项目，签署上述项目的响应文件、进行磋商、签署合同和处理与之有关的一切事务。</w:t>
      </w:r>
    </w:p>
    <w:p w14:paraId="481BA2EF">
      <w:pPr>
        <w:autoSpaceDE w:val="0"/>
        <w:autoSpaceDN w:val="0"/>
        <w:adjustRightInd w:val="0"/>
        <w:spacing w:line="640" w:lineRule="exact"/>
        <w:ind w:firstLine="280"/>
        <w:rPr>
          <w:rFonts w:hint="eastAsia" w:ascii="宋体" w:hAnsi="宋体" w:eastAsia="宋体" w:cs="宋体"/>
          <w:sz w:val="28"/>
          <w:szCs w:val="28"/>
        </w:rPr>
      </w:pPr>
    </w:p>
    <w:p w14:paraId="44800AC7">
      <w:pPr>
        <w:autoSpaceDE w:val="0"/>
        <w:autoSpaceDN w:val="0"/>
        <w:adjustRightInd w:val="0"/>
        <w:spacing w:line="640" w:lineRule="exact"/>
        <w:ind w:firstLine="560" w:firstLineChars="200"/>
        <w:rPr>
          <w:rFonts w:hint="eastAsia" w:ascii="宋体" w:hAnsi="宋体" w:eastAsia="宋体" w:cs="宋体"/>
          <w:sz w:val="28"/>
          <w:szCs w:val="28"/>
          <w:lang w:val="zh-CN"/>
        </w:rPr>
      </w:pPr>
      <w:r>
        <w:rPr>
          <w:rFonts w:hint="eastAsia" w:ascii="宋体" w:hAnsi="宋体" w:eastAsia="宋体" w:cs="宋体"/>
          <w:sz w:val="28"/>
          <w:szCs w:val="28"/>
          <w:lang w:val="zh-CN"/>
        </w:rPr>
        <w:t>特此证明。</w:t>
      </w:r>
    </w:p>
    <w:p w14:paraId="5FBFD4EC">
      <w:pPr>
        <w:spacing w:line="640" w:lineRule="exact"/>
        <w:ind w:firstLine="5600" w:firstLineChars="2000"/>
        <w:rPr>
          <w:rFonts w:hint="eastAsia" w:ascii="宋体" w:hAnsi="宋体" w:eastAsia="宋体" w:cs="宋体"/>
          <w:sz w:val="28"/>
        </w:rPr>
      </w:pPr>
    </w:p>
    <w:p w14:paraId="73B373B9">
      <w:pPr>
        <w:spacing w:line="640" w:lineRule="exact"/>
        <w:ind w:firstLine="5600" w:firstLineChars="2000"/>
        <w:rPr>
          <w:rFonts w:hint="eastAsia" w:ascii="宋体" w:hAnsi="宋体" w:eastAsia="宋体" w:cs="宋体"/>
          <w:sz w:val="28"/>
        </w:rPr>
      </w:pPr>
    </w:p>
    <w:p w14:paraId="1D937DF7">
      <w:pPr>
        <w:spacing w:line="640" w:lineRule="exact"/>
        <w:ind w:firstLine="5299" w:firstLineChars="2103"/>
        <w:rPr>
          <w:rFonts w:hint="eastAsia" w:ascii="宋体" w:hAnsi="宋体" w:eastAsia="宋体" w:cs="宋体"/>
          <w:w w:val="90"/>
          <w:sz w:val="28"/>
        </w:rPr>
      </w:pPr>
      <w:r>
        <w:rPr>
          <w:rFonts w:hint="eastAsia" w:ascii="宋体" w:hAnsi="宋体" w:eastAsia="宋体" w:cs="宋体"/>
          <w:w w:val="90"/>
          <w:sz w:val="28"/>
        </w:rPr>
        <w:t>供应商:</w:t>
      </w:r>
      <w:r>
        <w:rPr>
          <w:rFonts w:hint="eastAsia" w:ascii="宋体" w:hAnsi="宋体" w:eastAsia="宋体" w:cs="宋体"/>
          <w:w w:val="90"/>
          <w:sz w:val="28"/>
          <w:u w:val="single"/>
        </w:rPr>
        <w:t xml:space="preserve">    （加盖公章）  </w:t>
      </w:r>
    </w:p>
    <w:p w14:paraId="65CE432E">
      <w:pPr>
        <w:snapToGrid w:val="0"/>
        <w:spacing w:line="640" w:lineRule="exact"/>
        <w:ind w:firstLine="5320" w:firstLineChars="1900"/>
        <w:rPr>
          <w:rFonts w:hint="eastAsia" w:ascii="宋体" w:hAnsi="宋体" w:eastAsia="宋体" w:cs="宋体"/>
          <w:sz w:val="28"/>
          <w:szCs w:val="28"/>
        </w:rPr>
      </w:pPr>
      <w:r>
        <w:rPr>
          <w:rFonts w:hint="eastAsia" w:ascii="宋体" w:hAnsi="宋体" w:eastAsia="宋体" w:cs="宋体"/>
          <w:sz w:val="28"/>
          <w:szCs w:val="28"/>
          <w:u w:val="single"/>
        </w:rPr>
        <w:t xml:space="preserve">       </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eastAsia="宋体" w:cs="宋体"/>
          <w:sz w:val="28"/>
          <w:szCs w:val="28"/>
        </w:rPr>
        <w:t>月</w:t>
      </w:r>
      <w:r>
        <w:rPr>
          <w:rFonts w:hint="eastAsia" w:ascii="宋体" w:hAnsi="宋体" w:eastAsia="宋体" w:cs="宋体"/>
          <w:sz w:val="28"/>
          <w:szCs w:val="28"/>
          <w:u w:val="single"/>
        </w:rPr>
        <w:t xml:space="preserve">     </w:t>
      </w:r>
      <w:r>
        <w:rPr>
          <w:rFonts w:hint="eastAsia" w:ascii="宋体" w:hAnsi="宋体" w:eastAsia="宋体" w:cs="宋体"/>
          <w:sz w:val="28"/>
          <w:szCs w:val="28"/>
        </w:rPr>
        <w:t>日</w:t>
      </w:r>
    </w:p>
    <w:p w14:paraId="3EFFEF67">
      <w:pPr>
        <w:spacing w:line="640" w:lineRule="exact"/>
        <w:ind w:firstLine="3204" w:firstLineChars="1140"/>
        <w:rPr>
          <w:rFonts w:hint="eastAsia" w:ascii="宋体" w:hAnsi="宋体" w:eastAsia="宋体" w:cs="宋体"/>
          <w:b/>
          <w:bCs/>
          <w:sz w:val="28"/>
        </w:rPr>
      </w:pPr>
    </w:p>
    <w:p w14:paraId="4242D5A8">
      <w:pPr>
        <w:spacing w:line="640" w:lineRule="exact"/>
        <w:ind w:firstLine="560" w:firstLineChars="200"/>
        <w:rPr>
          <w:rFonts w:hint="eastAsia" w:ascii="宋体" w:hAnsi="宋体" w:eastAsia="宋体" w:cs="宋体"/>
          <w:bCs/>
          <w:sz w:val="28"/>
        </w:rPr>
      </w:pPr>
      <w:r>
        <w:rPr>
          <w:rFonts w:hint="eastAsia" w:ascii="宋体" w:hAnsi="宋体" w:eastAsia="宋体" w:cs="宋体"/>
          <w:bCs/>
          <w:sz w:val="28"/>
        </w:rPr>
        <w:t>注:供应商法定代表人</w:t>
      </w:r>
      <w:r>
        <w:rPr>
          <w:rFonts w:hint="eastAsia" w:ascii="宋体" w:hAnsi="宋体" w:eastAsia="宋体" w:cs="宋体"/>
          <w:bCs/>
          <w:sz w:val="28"/>
          <w:szCs w:val="28"/>
        </w:rPr>
        <w:t>参加磋商的，必须附</w:t>
      </w:r>
      <w:r>
        <w:rPr>
          <w:rFonts w:hint="eastAsia" w:ascii="宋体" w:hAnsi="宋体" w:eastAsia="宋体" w:cs="宋体"/>
          <w:bCs/>
          <w:sz w:val="28"/>
        </w:rPr>
        <w:t>法定代表人</w:t>
      </w:r>
      <w:r>
        <w:rPr>
          <w:rFonts w:hint="eastAsia" w:ascii="宋体" w:hAnsi="宋体" w:eastAsia="宋体" w:cs="宋体"/>
          <w:bCs/>
          <w:sz w:val="28"/>
          <w:szCs w:val="28"/>
        </w:rPr>
        <w:t>身份证复印件并加盖委托单位公章，参加磋商时</w:t>
      </w:r>
      <w:r>
        <w:rPr>
          <w:rFonts w:hint="eastAsia" w:ascii="宋体" w:hAnsi="宋体" w:eastAsia="宋体" w:cs="宋体"/>
          <w:bCs/>
          <w:sz w:val="28"/>
        </w:rPr>
        <w:t>法定代表人</w:t>
      </w:r>
      <w:r>
        <w:rPr>
          <w:rFonts w:hint="eastAsia" w:ascii="宋体" w:hAnsi="宋体" w:eastAsia="宋体" w:cs="宋体"/>
          <w:bCs/>
          <w:sz w:val="28"/>
          <w:szCs w:val="28"/>
        </w:rPr>
        <w:t>将身份证原件带至磋商现场备查。</w:t>
      </w:r>
      <w:r>
        <w:rPr>
          <w:rFonts w:hint="eastAsia" w:ascii="宋体" w:hAnsi="宋体" w:eastAsia="宋体" w:cs="宋体"/>
          <w:sz w:val="28"/>
          <w:szCs w:val="28"/>
        </w:rPr>
        <w:t>法定代表人授权其他人参加磋商的，仅需填写“授权委托书”。</w:t>
      </w:r>
    </w:p>
    <w:p w14:paraId="4885ED41">
      <w:pPr>
        <w:pStyle w:val="13"/>
        <w:spacing w:line="560" w:lineRule="exact"/>
        <w:rPr>
          <w:rFonts w:hint="eastAsia" w:ascii="宋体" w:hAnsi="宋体" w:eastAsia="宋体" w:cs="宋体"/>
          <w:b/>
          <w:sz w:val="32"/>
        </w:rPr>
      </w:pPr>
    </w:p>
    <w:p w14:paraId="4EEF12BE">
      <w:pPr>
        <w:pStyle w:val="13"/>
        <w:spacing w:line="560" w:lineRule="exact"/>
        <w:rPr>
          <w:rFonts w:hint="eastAsia" w:ascii="宋体" w:hAnsi="宋体" w:eastAsia="宋体" w:cs="宋体"/>
          <w:sz w:val="32"/>
          <w:u w:val="single"/>
        </w:rPr>
      </w:pPr>
      <w:r>
        <w:rPr>
          <w:rFonts w:hint="eastAsia" w:ascii="宋体" w:hAnsi="宋体" w:eastAsia="宋体" w:cs="宋体"/>
          <w:b/>
          <w:sz w:val="32"/>
        </w:rPr>
        <w:t>示范格式二</w:t>
      </w:r>
    </w:p>
    <w:p w14:paraId="7A360E69">
      <w:pPr>
        <w:spacing w:line="560" w:lineRule="exact"/>
        <w:ind w:firstLine="3357" w:firstLineChars="1045"/>
        <w:rPr>
          <w:rFonts w:hint="eastAsia" w:ascii="宋体" w:hAnsi="宋体" w:eastAsia="宋体" w:cs="宋体"/>
          <w:b/>
          <w:bCs/>
          <w:sz w:val="32"/>
          <w:szCs w:val="32"/>
        </w:rPr>
      </w:pPr>
      <w:r>
        <w:rPr>
          <w:rFonts w:hint="eastAsia" w:ascii="宋体" w:hAnsi="宋体" w:eastAsia="宋体" w:cs="宋体"/>
          <w:b/>
          <w:bCs/>
          <w:sz w:val="32"/>
          <w:szCs w:val="32"/>
        </w:rPr>
        <w:t>授权委托书</w:t>
      </w:r>
    </w:p>
    <w:p w14:paraId="402324BE">
      <w:pPr>
        <w:pStyle w:val="6"/>
        <w:spacing w:line="720" w:lineRule="exact"/>
        <w:ind w:firstLine="0" w:firstLineChars="0"/>
        <w:rPr>
          <w:rFonts w:hint="eastAsia" w:ascii="宋体" w:hAnsi="宋体" w:eastAsia="宋体" w:cs="宋体"/>
          <w:bCs/>
          <w:sz w:val="28"/>
          <w:szCs w:val="28"/>
          <w:u w:val="single"/>
        </w:rPr>
      </w:pPr>
      <w:r>
        <w:rPr>
          <w:rFonts w:hint="eastAsia" w:ascii="宋体" w:hAnsi="宋体" w:eastAsia="宋体" w:cs="宋体"/>
          <w:bCs/>
          <w:sz w:val="28"/>
          <w:szCs w:val="28"/>
        </w:rPr>
        <w:t>致</w:t>
      </w:r>
      <w:r>
        <w:rPr>
          <w:rFonts w:hint="eastAsia" w:ascii="宋体" w:hAnsi="宋体" w:eastAsia="宋体" w:cs="宋体"/>
          <w:bCs/>
          <w:sz w:val="28"/>
          <w:szCs w:val="28"/>
          <w:u w:val="single"/>
          <w:lang w:eastAsia="zh-CN"/>
        </w:rPr>
        <w:t xml:space="preserve"> 中共淮安市委政法委员会</w:t>
      </w:r>
      <w:r>
        <w:rPr>
          <w:rFonts w:hint="eastAsia" w:ascii="宋体" w:hAnsi="宋体" w:eastAsia="宋体" w:cs="宋体"/>
          <w:bCs/>
          <w:sz w:val="28"/>
          <w:szCs w:val="28"/>
          <w:u w:val="single"/>
        </w:rPr>
        <w:t>:</w:t>
      </w:r>
    </w:p>
    <w:p w14:paraId="24FC047B">
      <w:pPr>
        <w:spacing w:line="560" w:lineRule="exact"/>
        <w:rPr>
          <w:rFonts w:hint="eastAsia" w:ascii="宋体" w:hAnsi="宋体" w:eastAsia="宋体" w:cs="宋体"/>
          <w:sz w:val="28"/>
          <w:szCs w:val="28"/>
        </w:rPr>
      </w:pPr>
      <w:r>
        <w:rPr>
          <w:rFonts w:hint="eastAsia" w:ascii="宋体" w:hAnsi="宋体" w:eastAsia="宋体" w:cs="宋体"/>
          <w:sz w:val="28"/>
          <w:szCs w:val="28"/>
        </w:rPr>
        <w:t>本授权书宣告:</w:t>
      </w:r>
    </w:p>
    <w:p w14:paraId="3962481C">
      <w:pPr>
        <w:snapToGrid w:val="0"/>
        <w:spacing w:line="560" w:lineRule="exact"/>
        <w:rPr>
          <w:rFonts w:hint="eastAsia" w:ascii="宋体" w:hAnsi="宋体" w:eastAsia="宋体" w:cs="宋体"/>
          <w:sz w:val="28"/>
          <w:szCs w:val="28"/>
        </w:rPr>
      </w:pPr>
      <w:r>
        <w:rPr>
          <w:rFonts w:hint="eastAsia" w:ascii="宋体" w:hAnsi="宋体" w:eastAsia="宋体" w:cs="宋体"/>
          <w:sz w:val="28"/>
          <w:szCs w:val="28"/>
        </w:rPr>
        <w:t>委托方:</w:t>
      </w:r>
      <w:r>
        <w:rPr>
          <w:rFonts w:hint="eastAsia" w:ascii="宋体" w:hAnsi="宋体" w:eastAsia="宋体" w:cs="宋体"/>
          <w:sz w:val="28"/>
          <w:szCs w:val="28"/>
          <w:u w:val="single"/>
        </w:rPr>
        <w:t xml:space="preserve">                   </w:t>
      </w:r>
      <w:r>
        <w:rPr>
          <w:rFonts w:hint="eastAsia" w:ascii="宋体" w:hAnsi="宋体" w:eastAsia="宋体" w:cs="宋体"/>
          <w:sz w:val="28"/>
          <w:szCs w:val="28"/>
        </w:rPr>
        <w:t xml:space="preserve">  地址:</w:t>
      </w:r>
      <w:r>
        <w:rPr>
          <w:rFonts w:hint="eastAsia" w:ascii="宋体" w:hAnsi="宋体" w:eastAsia="宋体" w:cs="宋体"/>
          <w:sz w:val="28"/>
          <w:szCs w:val="28"/>
          <w:u w:val="single"/>
        </w:rPr>
        <w:t xml:space="preserve">                  </w:t>
      </w:r>
    </w:p>
    <w:p w14:paraId="33A24CAE">
      <w:pPr>
        <w:snapToGrid w:val="0"/>
        <w:spacing w:line="560" w:lineRule="exact"/>
        <w:rPr>
          <w:rFonts w:hint="eastAsia" w:ascii="宋体" w:hAnsi="宋体" w:eastAsia="宋体" w:cs="宋体"/>
          <w:sz w:val="28"/>
          <w:szCs w:val="28"/>
          <w:u w:val="single"/>
        </w:rPr>
      </w:pPr>
      <w:r>
        <w:rPr>
          <w:rFonts w:hint="eastAsia" w:ascii="宋体" w:hAnsi="宋体" w:eastAsia="宋体" w:cs="宋体"/>
          <w:sz w:val="28"/>
          <w:szCs w:val="28"/>
        </w:rPr>
        <w:t>法定代表人:</w:t>
      </w:r>
      <w:r>
        <w:rPr>
          <w:rFonts w:hint="eastAsia" w:ascii="宋体" w:hAnsi="宋体" w:eastAsia="宋体" w:cs="宋体"/>
          <w:sz w:val="28"/>
          <w:szCs w:val="28"/>
          <w:u w:val="single"/>
        </w:rPr>
        <w:t xml:space="preserve">          </w:t>
      </w:r>
    </w:p>
    <w:p w14:paraId="68B8D6A2">
      <w:pPr>
        <w:snapToGrid w:val="0"/>
        <w:spacing w:line="560" w:lineRule="exact"/>
        <w:rPr>
          <w:rFonts w:hint="eastAsia" w:ascii="宋体" w:hAnsi="宋体" w:eastAsia="宋体" w:cs="宋体"/>
          <w:sz w:val="28"/>
          <w:szCs w:val="28"/>
        </w:rPr>
      </w:pPr>
      <w:r>
        <w:rPr>
          <w:rFonts w:hint="eastAsia" w:ascii="宋体" w:hAnsi="宋体" w:eastAsia="宋体" w:cs="宋体"/>
          <w:sz w:val="28"/>
          <w:szCs w:val="28"/>
        </w:rPr>
        <w:t>受托人:姓名</w:t>
      </w:r>
      <w:r>
        <w:rPr>
          <w:rFonts w:hint="eastAsia" w:ascii="宋体" w:hAnsi="宋体" w:eastAsia="宋体" w:cs="宋体"/>
          <w:sz w:val="28"/>
          <w:szCs w:val="28"/>
          <w:u w:val="single"/>
        </w:rPr>
        <w:t xml:space="preserve">    </w:t>
      </w:r>
      <w:r>
        <w:rPr>
          <w:rFonts w:hint="eastAsia" w:ascii="宋体" w:hAnsi="宋体" w:eastAsia="宋体" w:cs="宋体"/>
          <w:sz w:val="28"/>
          <w:szCs w:val="28"/>
        </w:rPr>
        <w:t xml:space="preserve"> 性别:</w:t>
      </w:r>
      <w:r>
        <w:rPr>
          <w:rFonts w:hint="eastAsia" w:ascii="宋体" w:hAnsi="宋体" w:eastAsia="宋体" w:cs="宋体"/>
          <w:sz w:val="28"/>
          <w:szCs w:val="28"/>
          <w:u w:val="single"/>
        </w:rPr>
        <w:t xml:space="preserve">    </w:t>
      </w:r>
      <w:r>
        <w:rPr>
          <w:rFonts w:hint="eastAsia" w:ascii="宋体" w:hAnsi="宋体" w:eastAsia="宋体" w:cs="宋体"/>
          <w:sz w:val="28"/>
          <w:szCs w:val="28"/>
        </w:rPr>
        <w:t xml:space="preserve"> 出生日期:</w:t>
      </w:r>
      <w:r>
        <w:rPr>
          <w:rFonts w:hint="eastAsia" w:ascii="宋体" w:hAnsi="宋体" w:eastAsia="宋体" w:cs="宋体"/>
          <w:sz w:val="28"/>
          <w:szCs w:val="28"/>
          <w:u w:val="single"/>
        </w:rPr>
        <w:t xml:space="preserve">   </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eastAsia="宋体" w:cs="宋体"/>
          <w:sz w:val="28"/>
          <w:szCs w:val="28"/>
        </w:rPr>
        <w:t>月</w:t>
      </w:r>
      <w:r>
        <w:rPr>
          <w:rFonts w:hint="eastAsia" w:ascii="宋体" w:hAnsi="宋体" w:eastAsia="宋体" w:cs="宋体"/>
          <w:sz w:val="28"/>
          <w:szCs w:val="28"/>
          <w:u w:val="single"/>
        </w:rPr>
        <w:t xml:space="preserve">  </w:t>
      </w:r>
      <w:r>
        <w:rPr>
          <w:rFonts w:hint="eastAsia" w:ascii="宋体" w:hAnsi="宋体" w:eastAsia="宋体" w:cs="宋体"/>
          <w:sz w:val="28"/>
          <w:szCs w:val="28"/>
        </w:rPr>
        <w:t>日</w:t>
      </w:r>
    </w:p>
    <w:p w14:paraId="1175353B">
      <w:pPr>
        <w:snapToGrid w:val="0"/>
        <w:spacing w:line="560" w:lineRule="exact"/>
        <w:rPr>
          <w:rFonts w:hint="eastAsia" w:ascii="宋体" w:hAnsi="宋体" w:eastAsia="宋体" w:cs="宋体"/>
          <w:sz w:val="28"/>
          <w:szCs w:val="28"/>
        </w:rPr>
      </w:pPr>
      <w:r>
        <w:rPr>
          <w:rFonts w:hint="eastAsia" w:ascii="宋体" w:hAnsi="宋体" w:eastAsia="宋体" w:cs="宋体"/>
          <w:sz w:val="28"/>
          <w:szCs w:val="28"/>
        </w:rPr>
        <w:t>所在单位:</w:t>
      </w:r>
      <w:r>
        <w:rPr>
          <w:rFonts w:hint="eastAsia" w:ascii="宋体" w:hAnsi="宋体" w:eastAsia="宋体" w:cs="宋体"/>
          <w:sz w:val="28"/>
          <w:szCs w:val="28"/>
          <w:u w:val="single"/>
        </w:rPr>
        <w:t xml:space="preserve">                </w:t>
      </w:r>
      <w:r>
        <w:rPr>
          <w:rFonts w:hint="eastAsia" w:ascii="宋体" w:hAnsi="宋体" w:eastAsia="宋体" w:cs="宋体"/>
          <w:sz w:val="28"/>
          <w:szCs w:val="28"/>
        </w:rPr>
        <w:t>职务:</w:t>
      </w:r>
      <w:r>
        <w:rPr>
          <w:rFonts w:hint="eastAsia" w:ascii="宋体" w:hAnsi="宋体" w:eastAsia="宋体" w:cs="宋体"/>
          <w:sz w:val="28"/>
          <w:szCs w:val="28"/>
          <w:u w:val="single"/>
        </w:rPr>
        <w:t xml:space="preserve">           </w:t>
      </w:r>
    </w:p>
    <w:p w14:paraId="18C38410">
      <w:pPr>
        <w:snapToGrid w:val="0"/>
        <w:spacing w:line="560" w:lineRule="exact"/>
        <w:rPr>
          <w:rFonts w:hint="eastAsia" w:ascii="宋体" w:hAnsi="宋体" w:eastAsia="宋体" w:cs="宋体"/>
          <w:sz w:val="28"/>
          <w:szCs w:val="28"/>
        </w:rPr>
      </w:pPr>
      <w:r>
        <w:rPr>
          <w:rFonts w:hint="eastAsia" w:ascii="宋体" w:hAnsi="宋体" w:eastAsia="宋体" w:cs="宋体"/>
          <w:sz w:val="28"/>
          <w:szCs w:val="28"/>
        </w:rPr>
        <w:t>身 份 证:</w:t>
      </w:r>
      <w:r>
        <w:rPr>
          <w:rFonts w:hint="eastAsia" w:ascii="宋体" w:hAnsi="宋体" w:eastAsia="宋体" w:cs="宋体"/>
          <w:sz w:val="28"/>
          <w:szCs w:val="28"/>
          <w:u w:val="single"/>
        </w:rPr>
        <w:t xml:space="preserve">                </w:t>
      </w:r>
      <w:r>
        <w:rPr>
          <w:rFonts w:hint="eastAsia" w:ascii="宋体" w:hAnsi="宋体" w:eastAsia="宋体" w:cs="宋体"/>
          <w:sz w:val="28"/>
          <w:szCs w:val="28"/>
        </w:rPr>
        <w:t>联系方式:</w:t>
      </w:r>
      <w:r>
        <w:rPr>
          <w:rFonts w:hint="eastAsia" w:ascii="宋体" w:hAnsi="宋体" w:eastAsia="宋体" w:cs="宋体"/>
          <w:sz w:val="28"/>
          <w:szCs w:val="28"/>
          <w:u w:val="single"/>
        </w:rPr>
        <w:t xml:space="preserve">       </w:t>
      </w:r>
    </w:p>
    <w:p w14:paraId="224731EC">
      <w:pPr>
        <w:snapToGrid w:val="0"/>
        <w:spacing w:line="560" w:lineRule="exact"/>
        <w:rPr>
          <w:rFonts w:hint="eastAsia" w:ascii="宋体" w:hAnsi="宋体" w:eastAsia="宋体" w:cs="宋体"/>
          <w:sz w:val="28"/>
          <w:szCs w:val="28"/>
        </w:rPr>
      </w:pPr>
      <w:r>
        <w:rPr>
          <w:rFonts w:hint="eastAsia" w:ascii="宋体" w:hAnsi="宋体" w:eastAsia="宋体" w:cs="宋体"/>
          <w:sz w:val="28"/>
          <w:szCs w:val="28"/>
        </w:rPr>
        <w:t>兹委托受托人</w:t>
      </w:r>
      <w:r>
        <w:rPr>
          <w:rFonts w:hint="eastAsia" w:ascii="宋体" w:hAnsi="宋体" w:eastAsia="宋体" w:cs="宋体"/>
          <w:sz w:val="28"/>
          <w:szCs w:val="28"/>
          <w:u w:val="single"/>
        </w:rPr>
        <w:t xml:space="preserve">           </w:t>
      </w:r>
      <w:r>
        <w:rPr>
          <w:rFonts w:hint="eastAsia" w:ascii="宋体" w:hAnsi="宋体" w:eastAsia="宋体" w:cs="宋体"/>
          <w:sz w:val="28"/>
          <w:szCs w:val="28"/>
        </w:rPr>
        <w:t>代表我公司参加</w:t>
      </w:r>
      <w:r>
        <w:rPr>
          <w:rFonts w:hint="eastAsia" w:ascii="宋体" w:hAnsi="宋体" w:cs="宋体"/>
          <w:sz w:val="28"/>
          <w:szCs w:val="28"/>
          <w:lang w:eastAsia="zh-CN"/>
        </w:rPr>
        <w:t>泾清项目管理有限公司</w:t>
      </w:r>
      <w:r>
        <w:rPr>
          <w:rFonts w:hint="eastAsia" w:ascii="宋体" w:hAnsi="宋体" w:eastAsia="宋体" w:cs="宋体"/>
          <w:sz w:val="28"/>
          <w:szCs w:val="28"/>
        </w:rPr>
        <w:t>组织的（项目编号:</w:t>
      </w:r>
      <w:r>
        <w:rPr>
          <w:rFonts w:hint="eastAsia" w:ascii="宋体" w:hAnsi="宋体" w:cs="宋体"/>
          <w:sz w:val="28"/>
          <w:szCs w:val="28"/>
          <w:lang w:eastAsia="zh-CN"/>
        </w:rPr>
        <w:t>JQZC-2025磋商-05016</w:t>
      </w:r>
      <w:r>
        <w:rPr>
          <w:rFonts w:hint="eastAsia" w:ascii="宋体" w:hAnsi="宋体" w:eastAsia="宋体" w:cs="宋体"/>
          <w:sz w:val="28"/>
          <w:szCs w:val="28"/>
        </w:rPr>
        <w:t xml:space="preserve">     ）     采购项目的政府采购活动，受托人有权在该磋商活动中，以我单位的名义签署磋商函和响应文件，与采购人协商、澄清、解释，签订合同书并执行一切与此有关的事项。</w:t>
      </w:r>
    </w:p>
    <w:p w14:paraId="38234EB5">
      <w:pPr>
        <w:snapToGrid w:val="0"/>
        <w:spacing w:line="560" w:lineRule="exact"/>
        <w:rPr>
          <w:rFonts w:hint="eastAsia" w:ascii="宋体" w:hAnsi="宋体" w:eastAsia="宋体" w:cs="宋体"/>
          <w:sz w:val="28"/>
          <w:szCs w:val="28"/>
        </w:rPr>
      </w:pPr>
      <w:r>
        <w:rPr>
          <w:rFonts w:hint="eastAsia" w:ascii="宋体" w:hAnsi="宋体" w:eastAsia="宋体" w:cs="宋体"/>
          <w:sz w:val="28"/>
          <w:szCs w:val="28"/>
        </w:rPr>
        <w:t xml:space="preserve">    受托人在办理上述事宜过程中以其自己的名义所签署的所有文件我公司均予以承认。受托人无转委托权。</w:t>
      </w:r>
    </w:p>
    <w:p w14:paraId="22BC3A61">
      <w:pPr>
        <w:snapToGrid w:val="0"/>
        <w:spacing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委托期限:至上述事宜处理完毕止。</w:t>
      </w:r>
    </w:p>
    <w:p w14:paraId="053F3CC7">
      <w:pPr>
        <w:snapToGrid w:val="0"/>
        <w:spacing w:line="560" w:lineRule="exact"/>
        <w:ind w:firstLine="5040" w:firstLineChars="1800"/>
        <w:rPr>
          <w:rFonts w:hint="eastAsia" w:ascii="宋体" w:hAnsi="宋体" w:eastAsia="宋体" w:cs="宋体"/>
          <w:sz w:val="28"/>
          <w:szCs w:val="28"/>
        </w:rPr>
      </w:pPr>
    </w:p>
    <w:p w14:paraId="73644FD7">
      <w:pPr>
        <w:snapToGrid w:val="0"/>
        <w:spacing w:line="560" w:lineRule="exact"/>
        <w:ind w:firstLine="5040" w:firstLineChars="1800"/>
        <w:rPr>
          <w:rFonts w:hint="eastAsia" w:ascii="宋体" w:hAnsi="宋体" w:eastAsia="宋体" w:cs="宋体"/>
          <w:sz w:val="28"/>
          <w:szCs w:val="28"/>
          <w:u w:val="single"/>
        </w:rPr>
      </w:pPr>
      <w:r>
        <w:rPr>
          <w:rFonts w:hint="eastAsia" w:ascii="宋体" w:hAnsi="宋体" w:eastAsia="宋体" w:cs="宋体"/>
          <w:sz w:val="28"/>
          <w:szCs w:val="28"/>
        </w:rPr>
        <w:t>委托单位</w:t>
      </w:r>
      <w:r>
        <w:rPr>
          <w:rFonts w:hint="eastAsia" w:ascii="宋体" w:hAnsi="宋体" w:eastAsia="宋体" w:cs="宋体"/>
          <w:sz w:val="28"/>
          <w:szCs w:val="28"/>
          <w:u w:val="single"/>
        </w:rPr>
        <w:t xml:space="preserve">                </w:t>
      </w:r>
    </w:p>
    <w:p w14:paraId="4A62D372">
      <w:pPr>
        <w:spacing w:line="560" w:lineRule="exact"/>
        <w:ind w:firstLine="5040" w:firstLineChars="1800"/>
        <w:rPr>
          <w:rFonts w:hint="eastAsia" w:ascii="宋体" w:hAnsi="宋体" w:eastAsia="宋体" w:cs="宋体"/>
          <w:sz w:val="28"/>
          <w:szCs w:val="28"/>
        </w:rPr>
      </w:pPr>
      <w:r>
        <w:rPr>
          <w:rFonts w:hint="eastAsia" w:ascii="宋体" w:hAnsi="宋体" w:eastAsia="宋体" w:cs="宋体"/>
          <w:sz w:val="28"/>
          <w:szCs w:val="28"/>
          <w:u w:val="single"/>
        </w:rPr>
        <w:t xml:space="preserve">          </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eastAsia="宋体" w:cs="宋体"/>
          <w:sz w:val="28"/>
          <w:szCs w:val="28"/>
        </w:rPr>
        <w:t>月</w:t>
      </w:r>
      <w:r>
        <w:rPr>
          <w:rFonts w:hint="eastAsia" w:ascii="宋体" w:hAnsi="宋体" w:eastAsia="宋体" w:cs="宋体"/>
          <w:sz w:val="28"/>
          <w:szCs w:val="28"/>
          <w:u w:val="single"/>
        </w:rPr>
        <w:t xml:space="preserve">     </w:t>
      </w:r>
      <w:r>
        <w:rPr>
          <w:rFonts w:hint="eastAsia" w:ascii="宋体" w:hAnsi="宋体" w:eastAsia="宋体" w:cs="宋体"/>
          <w:sz w:val="28"/>
          <w:szCs w:val="28"/>
        </w:rPr>
        <w:t xml:space="preserve">日 </w:t>
      </w:r>
    </w:p>
    <w:p w14:paraId="0174494B">
      <w:pPr>
        <w:spacing w:line="560" w:lineRule="exact"/>
        <w:ind w:firstLine="5481" w:firstLineChars="1950"/>
        <w:rPr>
          <w:rFonts w:hint="eastAsia" w:ascii="宋体" w:hAnsi="宋体" w:eastAsia="宋体" w:cs="宋体"/>
          <w:b/>
          <w:bCs/>
          <w:sz w:val="28"/>
        </w:rPr>
      </w:pPr>
    </w:p>
    <w:p w14:paraId="241309F7">
      <w:pPr>
        <w:snapToGrid w:val="0"/>
        <w:spacing w:line="560" w:lineRule="exact"/>
        <w:ind w:firstLine="560" w:firstLineChars="200"/>
        <w:rPr>
          <w:rFonts w:hint="eastAsia" w:ascii="宋体" w:hAnsi="宋体" w:eastAsia="宋体" w:cs="宋体"/>
          <w:sz w:val="28"/>
          <w:szCs w:val="28"/>
        </w:rPr>
      </w:pPr>
      <w:r>
        <w:rPr>
          <w:rFonts w:hint="eastAsia" w:ascii="宋体" w:hAnsi="宋体" w:eastAsia="宋体" w:cs="宋体"/>
          <w:bCs/>
          <w:sz w:val="28"/>
        </w:rPr>
        <w:t>注:供应商委托</w:t>
      </w:r>
      <w:r>
        <w:rPr>
          <w:rFonts w:hint="eastAsia" w:ascii="宋体" w:hAnsi="宋体" w:eastAsia="宋体" w:cs="宋体"/>
          <w:bCs/>
          <w:sz w:val="28"/>
          <w:szCs w:val="28"/>
        </w:rPr>
        <w:t>受托人参加磋商的，必须附受托人身份证复印件并加盖委托单位公章，参加磋商时受托人将身份证原件带至磋商现场备查。</w:t>
      </w:r>
      <w:r>
        <w:rPr>
          <w:rFonts w:hint="eastAsia" w:ascii="宋体" w:hAnsi="宋体" w:eastAsia="宋体" w:cs="宋体"/>
          <w:sz w:val="28"/>
          <w:szCs w:val="28"/>
        </w:rPr>
        <w:t>法定代表人直接参加磋商的，仅需填写“法定代表人资格证明”</w:t>
      </w:r>
    </w:p>
    <w:p w14:paraId="258BCC62">
      <w:pPr>
        <w:snapToGrid w:val="0"/>
        <w:spacing w:line="640" w:lineRule="exact"/>
        <w:ind w:left="-359" w:leftChars="-171" w:firstLine="357" w:firstLineChars="111"/>
        <w:rPr>
          <w:rFonts w:hint="eastAsia" w:ascii="宋体" w:hAnsi="宋体" w:eastAsia="宋体" w:cs="宋体"/>
          <w:b/>
          <w:sz w:val="32"/>
        </w:rPr>
      </w:pPr>
    </w:p>
    <w:p w14:paraId="55344B0C">
      <w:pPr>
        <w:pStyle w:val="13"/>
        <w:spacing w:line="560" w:lineRule="exact"/>
        <w:rPr>
          <w:rFonts w:hint="eastAsia" w:ascii="宋体" w:hAnsi="宋体" w:eastAsia="宋体" w:cs="宋体"/>
          <w:b/>
          <w:sz w:val="32"/>
          <w:lang w:val="en-US" w:eastAsia="zh-CN"/>
        </w:rPr>
      </w:pPr>
      <w:r>
        <w:rPr>
          <w:rFonts w:hint="eastAsia" w:ascii="宋体" w:hAnsi="宋体" w:eastAsia="宋体" w:cs="宋体"/>
          <w:b/>
          <w:sz w:val="32"/>
        </w:rPr>
        <w:t>示范格式</w:t>
      </w:r>
      <w:r>
        <w:rPr>
          <w:rFonts w:hint="eastAsia" w:ascii="宋体" w:hAnsi="宋体" w:eastAsia="宋体" w:cs="宋体"/>
          <w:b/>
          <w:sz w:val="32"/>
          <w:lang w:eastAsia="zh-CN"/>
        </w:rPr>
        <w:t>三</w:t>
      </w:r>
      <w:r>
        <w:rPr>
          <w:rFonts w:hint="eastAsia" w:ascii="宋体" w:hAnsi="宋体" w:eastAsia="宋体" w:cs="宋体"/>
          <w:b/>
          <w:sz w:val="32"/>
          <w:lang w:val="en-US" w:eastAsia="zh-CN"/>
        </w:rPr>
        <w:t xml:space="preserve">            </w:t>
      </w:r>
    </w:p>
    <w:p w14:paraId="2ECC3E94">
      <w:pPr>
        <w:spacing w:line="520" w:lineRule="exact"/>
        <w:jc w:val="center"/>
        <w:rPr>
          <w:rFonts w:hint="eastAsia" w:ascii="宋体" w:hAnsi="宋体" w:eastAsia="宋体" w:cs="宋体"/>
          <w:b/>
          <w:bCs/>
          <w:sz w:val="32"/>
        </w:rPr>
      </w:pPr>
    </w:p>
    <w:p w14:paraId="72B0A8F0">
      <w:pPr>
        <w:spacing w:line="520" w:lineRule="exact"/>
        <w:jc w:val="center"/>
        <w:rPr>
          <w:rFonts w:hint="eastAsia" w:ascii="宋体" w:hAnsi="宋体" w:eastAsia="宋体" w:cs="宋体"/>
          <w:b/>
          <w:bCs/>
          <w:sz w:val="32"/>
        </w:rPr>
      </w:pPr>
      <w:r>
        <w:rPr>
          <w:rFonts w:hint="eastAsia" w:ascii="宋体" w:hAnsi="宋体" w:eastAsia="宋体" w:cs="宋体"/>
          <w:b/>
          <w:bCs/>
          <w:sz w:val="32"/>
        </w:rPr>
        <w:t>符合《政府采购法》第二十二条规定条件的声明函</w:t>
      </w:r>
    </w:p>
    <w:p w14:paraId="7E9DD3A6">
      <w:pPr>
        <w:pStyle w:val="6"/>
        <w:spacing w:line="720" w:lineRule="exact"/>
        <w:ind w:firstLine="0" w:firstLineChars="0"/>
        <w:rPr>
          <w:rFonts w:hint="eastAsia" w:ascii="宋体" w:hAnsi="宋体" w:eastAsia="宋体" w:cs="宋体"/>
          <w:bCs/>
          <w:color w:val="000000"/>
          <w:sz w:val="28"/>
          <w:szCs w:val="28"/>
          <w:u w:val="single"/>
        </w:rPr>
      </w:pPr>
      <w:r>
        <w:rPr>
          <w:rFonts w:hint="eastAsia" w:ascii="宋体" w:hAnsi="宋体" w:eastAsia="宋体" w:cs="宋体"/>
          <w:bCs/>
          <w:color w:val="000000"/>
          <w:sz w:val="28"/>
          <w:szCs w:val="28"/>
        </w:rPr>
        <w:t>致</w:t>
      </w:r>
      <w:r>
        <w:rPr>
          <w:rFonts w:hint="eastAsia" w:ascii="宋体" w:hAnsi="宋体" w:eastAsia="宋体" w:cs="宋体"/>
          <w:bCs/>
          <w:color w:val="000000"/>
          <w:sz w:val="28"/>
          <w:szCs w:val="28"/>
          <w:u w:val="single"/>
          <w:lang w:eastAsia="zh-CN"/>
        </w:rPr>
        <w:t>（采购人</w:t>
      </w:r>
      <w:r>
        <w:rPr>
          <w:rFonts w:hint="eastAsia" w:ascii="宋体" w:hAnsi="宋体" w:eastAsia="宋体" w:cs="宋体"/>
          <w:bCs/>
          <w:color w:val="000000"/>
          <w:sz w:val="28"/>
          <w:szCs w:val="28"/>
          <w:u w:val="single"/>
          <w:lang w:val="en-US" w:eastAsia="zh-CN"/>
        </w:rPr>
        <w:t xml:space="preserve">  </w:t>
      </w:r>
      <w:r>
        <w:rPr>
          <w:rFonts w:hint="eastAsia" w:ascii="宋体" w:hAnsi="宋体" w:eastAsia="宋体" w:cs="宋体"/>
          <w:bCs/>
          <w:color w:val="000000"/>
          <w:sz w:val="28"/>
          <w:szCs w:val="28"/>
          <w:u w:val="single"/>
          <w:lang w:eastAsia="zh-CN"/>
        </w:rPr>
        <w:t>）</w:t>
      </w:r>
      <w:r>
        <w:rPr>
          <w:rFonts w:hint="eastAsia" w:ascii="宋体" w:hAnsi="宋体" w:eastAsia="宋体" w:cs="宋体"/>
          <w:bCs/>
          <w:color w:val="000000"/>
          <w:sz w:val="28"/>
          <w:szCs w:val="28"/>
          <w:u w:val="single"/>
        </w:rPr>
        <w:t>:</w:t>
      </w:r>
    </w:p>
    <w:p w14:paraId="77B18CAD">
      <w:pPr>
        <w:snapToGrid w:val="0"/>
        <w:spacing w:line="520" w:lineRule="exact"/>
        <w:ind w:firstLine="840" w:firstLineChars="300"/>
        <w:rPr>
          <w:rFonts w:hint="eastAsia" w:ascii="宋体" w:hAnsi="宋体" w:eastAsia="宋体" w:cs="宋体"/>
          <w:color w:val="000000"/>
          <w:sz w:val="28"/>
          <w:szCs w:val="28"/>
        </w:rPr>
      </w:pPr>
    </w:p>
    <w:p w14:paraId="66986A6A">
      <w:pPr>
        <w:snapToGrid w:val="0"/>
        <w:spacing w:line="520" w:lineRule="exact"/>
        <w:ind w:firstLine="840" w:firstLineChars="300"/>
        <w:rPr>
          <w:rFonts w:hint="eastAsia" w:ascii="宋体" w:hAnsi="宋体" w:eastAsia="宋体" w:cs="宋体"/>
          <w:color w:val="000000"/>
          <w:sz w:val="28"/>
          <w:szCs w:val="28"/>
        </w:rPr>
      </w:pPr>
      <w:r>
        <w:rPr>
          <w:rFonts w:hint="eastAsia" w:ascii="宋体" w:hAnsi="宋体" w:eastAsia="宋体" w:cs="宋体"/>
          <w:color w:val="000000"/>
          <w:sz w:val="28"/>
          <w:szCs w:val="28"/>
        </w:rPr>
        <w:t>我公司参加</w:t>
      </w:r>
      <w:r>
        <w:rPr>
          <w:rFonts w:hint="eastAsia" w:ascii="宋体" w:hAnsi="宋体" w:eastAsia="宋体" w:cs="宋体"/>
          <w:sz w:val="28"/>
          <w:szCs w:val="28"/>
        </w:rPr>
        <w:t>贵</w:t>
      </w:r>
      <w:r>
        <w:rPr>
          <w:rFonts w:hint="eastAsia" w:ascii="宋体" w:hAnsi="宋体" w:eastAsia="宋体" w:cs="宋体"/>
          <w:sz w:val="28"/>
          <w:szCs w:val="28"/>
          <w:lang w:eastAsia="zh-CN"/>
        </w:rPr>
        <w:t>单位</w:t>
      </w:r>
      <w:r>
        <w:rPr>
          <w:rFonts w:hint="eastAsia" w:ascii="宋体" w:hAnsi="宋体" w:eastAsia="宋体" w:cs="宋体"/>
          <w:sz w:val="28"/>
          <w:szCs w:val="28"/>
        </w:rPr>
        <w:t>组织实施</w:t>
      </w:r>
      <w:r>
        <w:rPr>
          <w:rFonts w:hint="eastAsia" w:ascii="宋体" w:hAnsi="宋体" w:eastAsia="宋体" w:cs="宋体"/>
          <w:color w:val="000000"/>
          <w:sz w:val="28"/>
          <w:szCs w:val="28"/>
        </w:rPr>
        <w:t>的（项目编号:      ）采购项目的政府采购活动。针对《中华人民共和国政府采购法》第二十二条规定做出如下声明：</w:t>
      </w:r>
    </w:p>
    <w:p w14:paraId="35017A62">
      <w:pPr>
        <w:snapToGrid w:val="0"/>
        <w:spacing w:line="520" w:lineRule="exact"/>
        <w:ind w:firstLine="840" w:firstLineChars="300"/>
        <w:rPr>
          <w:rFonts w:hint="eastAsia" w:ascii="宋体" w:hAnsi="宋体" w:eastAsia="宋体" w:cs="宋体"/>
          <w:color w:val="000000"/>
          <w:sz w:val="28"/>
          <w:szCs w:val="28"/>
        </w:rPr>
      </w:pPr>
      <w:r>
        <w:rPr>
          <w:rFonts w:hint="eastAsia" w:ascii="宋体" w:hAnsi="宋体" w:eastAsia="宋体" w:cs="宋体"/>
          <w:color w:val="000000"/>
          <w:sz w:val="28"/>
          <w:szCs w:val="28"/>
        </w:rPr>
        <w:t>1、我单位具有独立承担民事责任的能力；</w:t>
      </w:r>
    </w:p>
    <w:p w14:paraId="06D4257A">
      <w:pPr>
        <w:snapToGrid w:val="0"/>
        <w:spacing w:line="520" w:lineRule="exact"/>
        <w:ind w:firstLine="840" w:firstLineChars="300"/>
        <w:rPr>
          <w:rFonts w:hint="eastAsia" w:ascii="宋体" w:hAnsi="宋体" w:eastAsia="宋体" w:cs="宋体"/>
          <w:color w:val="000000"/>
          <w:sz w:val="28"/>
          <w:szCs w:val="28"/>
        </w:rPr>
      </w:pPr>
      <w:r>
        <w:rPr>
          <w:rFonts w:hint="eastAsia" w:ascii="宋体" w:hAnsi="宋体" w:eastAsia="宋体" w:cs="宋体"/>
          <w:color w:val="000000"/>
          <w:sz w:val="28"/>
          <w:szCs w:val="28"/>
        </w:rPr>
        <w:t>2、我单位具有良好的商业信誉和健全的财务会计制度；</w:t>
      </w:r>
    </w:p>
    <w:p w14:paraId="5D1BF38C">
      <w:pPr>
        <w:snapToGrid w:val="0"/>
        <w:spacing w:line="520" w:lineRule="exact"/>
        <w:ind w:firstLine="840" w:firstLineChars="300"/>
        <w:rPr>
          <w:rFonts w:hint="eastAsia" w:ascii="宋体" w:hAnsi="宋体" w:eastAsia="宋体" w:cs="宋体"/>
          <w:color w:val="000000"/>
          <w:sz w:val="28"/>
          <w:szCs w:val="28"/>
        </w:rPr>
      </w:pPr>
      <w:r>
        <w:rPr>
          <w:rFonts w:hint="eastAsia" w:ascii="宋体" w:hAnsi="宋体" w:eastAsia="宋体" w:cs="宋体"/>
          <w:color w:val="000000"/>
          <w:sz w:val="28"/>
          <w:szCs w:val="28"/>
        </w:rPr>
        <w:t>3、我单位具有履行合同所必需的设备和专业技术能力；</w:t>
      </w:r>
    </w:p>
    <w:p w14:paraId="3DC15A72">
      <w:pPr>
        <w:snapToGrid w:val="0"/>
        <w:spacing w:line="520" w:lineRule="exact"/>
        <w:ind w:firstLine="840" w:firstLineChars="300"/>
        <w:rPr>
          <w:rFonts w:hint="eastAsia" w:ascii="宋体" w:hAnsi="宋体" w:eastAsia="宋体" w:cs="宋体"/>
          <w:color w:val="000000"/>
          <w:sz w:val="28"/>
          <w:szCs w:val="28"/>
        </w:rPr>
      </w:pPr>
      <w:r>
        <w:rPr>
          <w:rFonts w:hint="eastAsia" w:ascii="宋体" w:hAnsi="宋体" w:eastAsia="宋体" w:cs="宋体"/>
          <w:color w:val="000000"/>
          <w:sz w:val="28"/>
          <w:szCs w:val="28"/>
        </w:rPr>
        <w:t>4、我单位有依法缴纳税收和社会保障资金的良好记录；</w:t>
      </w:r>
    </w:p>
    <w:p w14:paraId="4BF7A2A0">
      <w:pPr>
        <w:autoSpaceDE/>
        <w:autoSpaceDN/>
        <w:adjustRightInd/>
        <w:snapToGrid w:val="0"/>
        <w:spacing w:line="520" w:lineRule="exact"/>
        <w:ind w:firstLine="840" w:firstLineChars="300"/>
        <w:jc w:val="left"/>
        <w:rPr>
          <w:rFonts w:hint="eastAsia" w:ascii="宋体" w:hAnsi="宋体" w:eastAsia="宋体" w:cs="宋体"/>
          <w:color w:val="000000"/>
          <w:kern w:val="2"/>
          <w:sz w:val="28"/>
          <w:szCs w:val="28"/>
        </w:rPr>
      </w:pPr>
      <w:r>
        <w:rPr>
          <w:rFonts w:hint="eastAsia" w:ascii="宋体" w:hAnsi="宋体" w:eastAsia="宋体" w:cs="宋体"/>
          <w:color w:val="000000"/>
          <w:sz w:val="28"/>
          <w:szCs w:val="28"/>
        </w:rPr>
        <w:t>5、</w:t>
      </w:r>
      <w:r>
        <w:rPr>
          <w:rFonts w:hint="eastAsia" w:ascii="宋体" w:hAnsi="宋体" w:eastAsia="宋体" w:cs="宋体"/>
          <w:color w:val="000000"/>
          <w:kern w:val="2"/>
          <w:sz w:val="28"/>
          <w:szCs w:val="28"/>
        </w:rPr>
        <w:t>参加本次政府采购活动前三年内，我公司在经营活动中没有因违法经营受到刑事处罚或者责令停产停业、吊销许可证或者执照、较大数额罚款等行政处罚。</w:t>
      </w:r>
    </w:p>
    <w:p w14:paraId="127A9644">
      <w:pPr>
        <w:snapToGrid w:val="0"/>
        <w:spacing w:line="520" w:lineRule="exact"/>
        <w:ind w:firstLine="840" w:firstLineChars="300"/>
        <w:outlineLvl w:val="2"/>
        <w:rPr>
          <w:rFonts w:hint="eastAsia" w:ascii="宋体" w:hAnsi="宋体" w:eastAsia="宋体" w:cs="宋体"/>
          <w:color w:val="000000"/>
          <w:sz w:val="28"/>
          <w:szCs w:val="28"/>
        </w:rPr>
      </w:pPr>
      <w:r>
        <w:rPr>
          <w:rFonts w:hint="eastAsia" w:ascii="宋体" w:hAnsi="宋体" w:eastAsia="宋体" w:cs="宋体"/>
          <w:color w:val="000000"/>
          <w:sz w:val="28"/>
          <w:szCs w:val="28"/>
        </w:rPr>
        <w:t>6、我单位满足法律、行政法规规定的其他条件。</w:t>
      </w:r>
    </w:p>
    <w:p w14:paraId="72D82888">
      <w:pPr>
        <w:snapToGrid w:val="0"/>
        <w:spacing w:line="520" w:lineRule="exact"/>
        <w:rPr>
          <w:rFonts w:hint="eastAsia" w:ascii="宋体" w:hAnsi="宋体" w:eastAsia="宋体" w:cs="宋体"/>
          <w:color w:val="000000"/>
          <w:sz w:val="28"/>
          <w:szCs w:val="28"/>
          <w:u w:val="single"/>
        </w:rPr>
      </w:pPr>
    </w:p>
    <w:p w14:paraId="5F6A2192">
      <w:pPr>
        <w:snapToGrid w:val="0"/>
        <w:spacing w:line="520" w:lineRule="exact"/>
        <w:rPr>
          <w:rFonts w:hint="eastAsia" w:ascii="宋体" w:hAnsi="宋体" w:eastAsia="宋体" w:cs="宋体"/>
          <w:color w:val="000000"/>
          <w:sz w:val="28"/>
          <w:szCs w:val="28"/>
          <w:u w:val="single"/>
        </w:rPr>
      </w:pPr>
    </w:p>
    <w:p w14:paraId="6F7177AE">
      <w:pPr>
        <w:autoSpaceDE w:val="0"/>
        <w:autoSpaceDN w:val="0"/>
        <w:adjustRightInd w:val="0"/>
        <w:spacing w:line="640" w:lineRule="exact"/>
        <w:jc w:val="center"/>
        <w:rPr>
          <w:rFonts w:hint="eastAsia" w:ascii="宋体" w:hAnsi="宋体" w:eastAsia="宋体" w:cs="宋体"/>
          <w:sz w:val="28"/>
          <w:szCs w:val="28"/>
          <w:lang w:val="zh-CN"/>
        </w:rPr>
      </w:pPr>
      <w:r>
        <w:rPr>
          <w:rFonts w:hint="eastAsia" w:ascii="宋体" w:hAnsi="宋体" w:eastAsia="宋体" w:cs="宋体"/>
          <w:color w:val="000000"/>
          <w:sz w:val="28"/>
          <w:szCs w:val="28"/>
        </w:rPr>
        <w:t xml:space="preserve">                 承诺人</w:t>
      </w:r>
      <w:r>
        <w:rPr>
          <w:rFonts w:hint="eastAsia" w:ascii="宋体" w:hAnsi="宋体" w:eastAsia="宋体" w:cs="宋体"/>
          <w:sz w:val="28"/>
          <w:szCs w:val="28"/>
          <w:lang w:val="zh-CN"/>
        </w:rPr>
        <w:t>:</w:t>
      </w:r>
      <w:r>
        <w:rPr>
          <w:rFonts w:hint="eastAsia" w:ascii="宋体" w:hAnsi="宋体" w:eastAsia="宋体" w:cs="宋体"/>
          <w:sz w:val="28"/>
          <w:szCs w:val="28"/>
          <w:u w:val="single"/>
          <w:lang w:val="zh-CN"/>
        </w:rPr>
        <w:t xml:space="preserve"> （盖章）    </w:t>
      </w:r>
    </w:p>
    <w:p w14:paraId="2CDC159C">
      <w:pPr>
        <w:snapToGrid w:val="0"/>
        <w:spacing w:line="520" w:lineRule="exact"/>
        <w:ind w:firstLine="5040" w:firstLineChars="1800"/>
        <w:rPr>
          <w:rFonts w:hint="eastAsia" w:ascii="宋体" w:hAnsi="宋体" w:eastAsia="宋体" w:cs="宋体"/>
          <w:sz w:val="28"/>
          <w:szCs w:val="28"/>
          <w:lang w:val="zh-CN"/>
        </w:rPr>
      </w:pPr>
      <w:r>
        <w:rPr>
          <w:rFonts w:hint="eastAsia" w:ascii="宋体" w:hAnsi="宋体" w:eastAsia="宋体" w:cs="宋体"/>
          <w:sz w:val="28"/>
          <w:szCs w:val="28"/>
          <w:lang w:val="zh-CN"/>
        </w:rPr>
        <w:t>日期:</w:t>
      </w:r>
      <w:r>
        <w:rPr>
          <w:rFonts w:hint="eastAsia" w:ascii="宋体" w:hAnsi="宋体" w:eastAsia="宋体" w:cs="宋体"/>
          <w:sz w:val="28"/>
          <w:szCs w:val="28"/>
        </w:rPr>
        <w:t xml:space="preserve"> </w:t>
      </w:r>
      <w:r>
        <w:rPr>
          <w:rFonts w:hint="eastAsia" w:ascii="宋体" w:hAnsi="宋体" w:eastAsia="宋体" w:cs="宋体"/>
          <w:sz w:val="28"/>
          <w:szCs w:val="28"/>
          <w:lang w:val="zh-CN"/>
        </w:rPr>
        <w:t>年</w:t>
      </w:r>
      <w:r>
        <w:rPr>
          <w:rFonts w:hint="eastAsia" w:ascii="宋体" w:hAnsi="宋体" w:eastAsia="宋体" w:cs="宋体"/>
          <w:sz w:val="28"/>
          <w:szCs w:val="28"/>
        </w:rPr>
        <w:t xml:space="preserve"> </w:t>
      </w:r>
      <w:r>
        <w:rPr>
          <w:rFonts w:hint="eastAsia" w:ascii="宋体" w:hAnsi="宋体" w:eastAsia="宋体" w:cs="宋体"/>
          <w:sz w:val="28"/>
          <w:szCs w:val="28"/>
          <w:lang w:val="zh-CN"/>
        </w:rPr>
        <w:t>月</w:t>
      </w:r>
      <w:r>
        <w:rPr>
          <w:rFonts w:hint="eastAsia" w:ascii="宋体" w:hAnsi="宋体" w:eastAsia="宋体" w:cs="宋体"/>
          <w:sz w:val="28"/>
          <w:szCs w:val="28"/>
        </w:rPr>
        <w:t xml:space="preserve">  </w:t>
      </w:r>
      <w:r>
        <w:rPr>
          <w:rFonts w:hint="eastAsia" w:ascii="宋体" w:hAnsi="宋体" w:eastAsia="宋体" w:cs="宋体"/>
          <w:sz w:val="28"/>
          <w:szCs w:val="28"/>
          <w:lang w:val="zh-CN"/>
        </w:rPr>
        <w:t>日</w:t>
      </w:r>
    </w:p>
    <w:p w14:paraId="0D0834F9">
      <w:pPr>
        <w:snapToGrid w:val="0"/>
        <w:spacing w:line="520" w:lineRule="exact"/>
        <w:rPr>
          <w:rFonts w:hint="eastAsia" w:ascii="宋体" w:hAnsi="宋体" w:eastAsia="宋体" w:cs="宋体"/>
          <w:color w:val="000000"/>
          <w:sz w:val="28"/>
          <w:szCs w:val="28"/>
          <w:u w:val="single"/>
        </w:rPr>
      </w:pPr>
    </w:p>
    <w:p w14:paraId="3F1CB12E">
      <w:pPr>
        <w:snapToGrid w:val="0"/>
        <w:spacing w:line="520" w:lineRule="exact"/>
        <w:rPr>
          <w:rFonts w:hint="eastAsia" w:ascii="宋体" w:hAnsi="宋体" w:eastAsia="宋体" w:cs="宋体"/>
          <w:color w:val="000000"/>
          <w:sz w:val="28"/>
          <w:szCs w:val="28"/>
          <w:u w:val="single"/>
        </w:rPr>
      </w:pPr>
    </w:p>
    <w:p w14:paraId="535BC9DA">
      <w:pPr>
        <w:spacing w:before="126"/>
        <w:ind w:right="433"/>
        <w:jc w:val="both"/>
        <w:rPr>
          <w:rFonts w:hint="eastAsia" w:ascii="宋体" w:hAnsi="宋体" w:eastAsia="宋体" w:cs="宋体"/>
          <w:b/>
          <w:bCs/>
          <w:sz w:val="32"/>
          <w:szCs w:val="32"/>
        </w:rPr>
      </w:pPr>
    </w:p>
    <w:p w14:paraId="2F9441A3">
      <w:pPr>
        <w:snapToGrid w:val="0"/>
        <w:spacing w:line="520" w:lineRule="exact"/>
        <w:rPr>
          <w:rFonts w:hint="eastAsia" w:ascii="宋体" w:hAnsi="宋体" w:eastAsia="宋体" w:cs="宋体"/>
          <w:sz w:val="28"/>
          <w:szCs w:val="28"/>
        </w:rPr>
      </w:pPr>
    </w:p>
    <w:sectPr>
      <w:headerReference r:id="rId3" w:type="default"/>
      <w:footerReference r:id="rId4" w:type="default"/>
      <w:footerReference r:id="rId5" w:type="even"/>
      <w:pgSz w:w="11906" w:h="16838"/>
      <w:pgMar w:top="1560" w:right="1106" w:bottom="1440" w:left="126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Helv">
    <w:altName w:val="Segoe Print"/>
    <w:panose1 w:val="020B0604020202030204"/>
    <w:charset w:val="00"/>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40732C">
    <w:pPr>
      <w:pStyle w:val="18"/>
      <w:framePr w:wrap="around" w:vAnchor="text" w:hAnchor="margin" w:xAlign="center" w:y="1"/>
      <w:rPr>
        <w:rStyle w:val="27"/>
      </w:rPr>
    </w:pPr>
    <w:r>
      <w:fldChar w:fldCharType="begin"/>
    </w:r>
    <w:r>
      <w:rPr>
        <w:rStyle w:val="27"/>
      </w:rPr>
      <w:instrText xml:space="preserve">PAGE  </w:instrText>
    </w:r>
    <w:r>
      <w:fldChar w:fldCharType="separate"/>
    </w:r>
    <w:r>
      <w:rPr>
        <w:rStyle w:val="27"/>
      </w:rPr>
      <w:t>1</w:t>
    </w:r>
    <w:r>
      <w:fldChar w:fldCharType="end"/>
    </w:r>
  </w:p>
  <w:p w14:paraId="58594BD8">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374B2B">
    <w:pPr>
      <w:pStyle w:val="18"/>
      <w:framePr w:wrap="around" w:vAnchor="text" w:hAnchor="margin" w:xAlign="center" w:y="1"/>
      <w:rPr>
        <w:rStyle w:val="27"/>
      </w:rPr>
    </w:pPr>
    <w:r>
      <w:fldChar w:fldCharType="begin"/>
    </w:r>
    <w:r>
      <w:rPr>
        <w:rStyle w:val="27"/>
      </w:rPr>
      <w:instrText xml:space="preserve">PAGE  </w:instrText>
    </w:r>
    <w:r>
      <w:fldChar w:fldCharType="end"/>
    </w:r>
  </w:p>
  <w:p w14:paraId="54A7E709">
    <w:pPr>
      <w:pStyle w:val="1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7679CA">
    <w:pPr>
      <w:spacing w:line="520" w:lineRule="exact"/>
      <w:rPr>
        <w:rFonts w:ascii="仿宋" w:hAnsi="仿宋" w:eastAsia="仿宋"/>
        <w:bCs/>
        <w:szCs w:val="21"/>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decimal"/>
      <w:pStyle w:val="3"/>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pStyle w:val="5"/>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doNotShadeFormData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U4NmFiMjc1NjgyNmM1ZDdkNGQyYjdhOThjOTQ5MGQifQ=="/>
  </w:docVars>
  <w:rsids>
    <w:rsidRoot w:val="00172A27"/>
    <w:rsid w:val="0000166C"/>
    <w:rsid w:val="0000322A"/>
    <w:rsid w:val="00003BA1"/>
    <w:rsid w:val="00004546"/>
    <w:rsid w:val="00005F02"/>
    <w:rsid w:val="00006049"/>
    <w:rsid w:val="000063DA"/>
    <w:rsid w:val="000070A4"/>
    <w:rsid w:val="00012134"/>
    <w:rsid w:val="0001287F"/>
    <w:rsid w:val="000130CC"/>
    <w:rsid w:val="00015503"/>
    <w:rsid w:val="00016B93"/>
    <w:rsid w:val="00016D57"/>
    <w:rsid w:val="0002008F"/>
    <w:rsid w:val="00020B7D"/>
    <w:rsid w:val="00021A86"/>
    <w:rsid w:val="00022F88"/>
    <w:rsid w:val="00023641"/>
    <w:rsid w:val="00025C94"/>
    <w:rsid w:val="00030791"/>
    <w:rsid w:val="00031395"/>
    <w:rsid w:val="000323AA"/>
    <w:rsid w:val="0003264C"/>
    <w:rsid w:val="00032672"/>
    <w:rsid w:val="00032B49"/>
    <w:rsid w:val="0003315E"/>
    <w:rsid w:val="000334FF"/>
    <w:rsid w:val="000335EC"/>
    <w:rsid w:val="00033B73"/>
    <w:rsid w:val="00033EAA"/>
    <w:rsid w:val="00034A9E"/>
    <w:rsid w:val="000351D1"/>
    <w:rsid w:val="00035650"/>
    <w:rsid w:val="0003718F"/>
    <w:rsid w:val="00037530"/>
    <w:rsid w:val="000375F4"/>
    <w:rsid w:val="00037FE9"/>
    <w:rsid w:val="000421D1"/>
    <w:rsid w:val="000435DA"/>
    <w:rsid w:val="00044762"/>
    <w:rsid w:val="00045D16"/>
    <w:rsid w:val="00046292"/>
    <w:rsid w:val="00046376"/>
    <w:rsid w:val="00047053"/>
    <w:rsid w:val="000477C8"/>
    <w:rsid w:val="000501E6"/>
    <w:rsid w:val="0005117F"/>
    <w:rsid w:val="000511DA"/>
    <w:rsid w:val="0005222A"/>
    <w:rsid w:val="00052343"/>
    <w:rsid w:val="000523F6"/>
    <w:rsid w:val="00056874"/>
    <w:rsid w:val="000579BC"/>
    <w:rsid w:val="0006011C"/>
    <w:rsid w:val="00060903"/>
    <w:rsid w:val="000614EF"/>
    <w:rsid w:val="00065BF7"/>
    <w:rsid w:val="00066B24"/>
    <w:rsid w:val="00066DDB"/>
    <w:rsid w:val="0006782E"/>
    <w:rsid w:val="00067878"/>
    <w:rsid w:val="0006789B"/>
    <w:rsid w:val="00067A15"/>
    <w:rsid w:val="00072D98"/>
    <w:rsid w:val="00073327"/>
    <w:rsid w:val="000733B2"/>
    <w:rsid w:val="0007494B"/>
    <w:rsid w:val="00076AFD"/>
    <w:rsid w:val="00076CCE"/>
    <w:rsid w:val="00077A7F"/>
    <w:rsid w:val="00080254"/>
    <w:rsid w:val="000820A9"/>
    <w:rsid w:val="00082C89"/>
    <w:rsid w:val="00083071"/>
    <w:rsid w:val="00083AA1"/>
    <w:rsid w:val="0008457E"/>
    <w:rsid w:val="000845FE"/>
    <w:rsid w:val="00085104"/>
    <w:rsid w:val="00086584"/>
    <w:rsid w:val="000879D4"/>
    <w:rsid w:val="000902D2"/>
    <w:rsid w:val="0009031D"/>
    <w:rsid w:val="0009166D"/>
    <w:rsid w:val="00092C95"/>
    <w:rsid w:val="00092E67"/>
    <w:rsid w:val="0009336A"/>
    <w:rsid w:val="000968E0"/>
    <w:rsid w:val="00096EFF"/>
    <w:rsid w:val="000A10D8"/>
    <w:rsid w:val="000A1E0C"/>
    <w:rsid w:val="000A325A"/>
    <w:rsid w:val="000A33D7"/>
    <w:rsid w:val="000A4093"/>
    <w:rsid w:val="000A4585"/>
    <w:rsid w:val="000A4819"/>
    <w:rsid w:val="000A63E6"/>
    <w:rsid w:val="000A6782"/>
    <w:rsid w:val="000A6DB2"/>
    <w:rsid w:val="000A7EC1"/>
    <w:rsid w:val="000B020D"/>
    <w:rsid w:val="000B17C9"/>
    <w:rsid w:val="000B1DAC"/>
    <w:rsid w:val="000B23D4"/>
    <w:rsid w:val="000B2A05"/>
    <w:rsid w:val="000B2C15"/>
    <w:rsid w:val="000B3F0C"/>
    <w:rsid w:val="000B3F54"/>
    <w:rsid w:val="000B4602"/>
    <w:rsid w:val="000B4739"/>
    <w:rsid w:val="000B4E88"/>
    <w:rsid w:val="000B505E"/>
    <w:rsid w:val="000B579E"/>
    <w:rsid w:val="000B5950"/>
    <w:rsid w:val="000B5C8E"/>
    <w:rsid w:val="000B62C5"/>
    <w:rsid w:val="000B71E3"/>
    <w:rsid w:val="000B7804"/>
    <w:rsid w:val="000C0CF9"/>
    <w:rsid w:val="000C20EB"/>
    <w:rsid w:val="000C31E1"/>
    <w:rsid w:val="000C3664"/>
    <w:rsid w:val="000C36A0"/>
    <w:rsid w:val="000C63E6"/>
    <w:rsid w:val="000C6463"/>
    <w:rsid w:val="000C6BC5"/>
    <w:rsid w:val="000D0110"/>
    <w:rsid w:val="000D08FF"/>
    <w:rsid w:val="000D0B94"/>
    <w:rsid w:val="000D1022"/>
    <w:rsid w:val="000D1DFC"/>
    <w:rsid w:val="000D2889"/>
    <w:rsid w:val="000D2B98"/>
    <w:rsid w:val="000D2DFB"/>
    <w:rsid w:val="000D3E8B"/>
    <w:rsid w:val="000D4A56"/>
    <w:rsid w:val="000D4B2B"/>
    <w:rsid w:val="000D6156"/>
    <w:rsid w:val="000D735A"/>
    <w:rsid w:val="000D7B80"/>
    <w:rsid w:val="000E019D"/>
    <w:rsid w:val="000E08B3"/>
    <w:rsid w:val="000E1557"/>
    <w:rsid w:val="000E20C4"/>
    <w:rsid w:val="000E2415"/>
    <w:rsid w:val="000E3188"/>
    <w:rsid w:val="000E56D1"/>
    <w:rsid w:val="000E6CE2"/>
    <w:rsid w:val="000E7585"/>
    <w:rsid w:val="000F0119"/>
    <w:rsid w:val="000F0817"/>
    <w:rsid w:val="000F1548"/>
    <w:rsid w:val="000F1B30"/>
    <w:rsid w:val="000F252A"/>
    <w:rsid w:val="000F26B6"/>
    <w:rsid w:val="000F2E60"/>
    <w:rsid w:val="000F32C4"/>
    <w:rsid w:val="000F33EB"/>
    <w:rsid w:val="000F3733"/>
    <w:rsid w:val="000F46EA"/>
    <w:rsid w:val="000F68E0"/>
    <w:rsid w:val="000F69C0"/>
    <w:rsid w:val="001006F3"/>
    <w:rsid w:val="00100D29"/>
    <w:rsid w:val="0010100F"/>
    <w:rsid w:val="001014FE"/>
    <w:rsid w:val="00101CFC"/>
    <w:rsid w:val="00101FA7"/>
    <w:rsid w:val="001037FD"/>
    <w:rsid w:val="00103E9E"/>
    <w:rsid w:val="00104CAD"/>
    <w:rsid w:val="00104FDA"/>
    <w:rsid w:val="001052CF"/>
    <w:rsid w:val="0010659E"/>
    <w:rsid w:val="00111164"/>
    <w:rsid w:val="00111408"/>
    <w:rsid w:val="0011182E"/>
    <w:rsid w:val="00111A94"/>
    <w:rsid w:val="00111BFF"/>
    <w:rsid w:val="00111CBF"/>
    <w:rsid w:val="00113F3A"/>
    <w:rsid w:val="00117041"/>
    <w:rsid w:val="001170BC"/>
    <w:rsid w:val="00117DDC"/>
    <w:rsid w:val="001217F1"/>
    <w:rsid w:val="00122765"/>
    <w:rsid w:val="00122BED"/>
    <w:rsid w:val="00123048"/>
    <w:rsid w:val="001241B7"/>
    <w:rsid w:val="0012446B"/>
    <w:rsid w:val="00125A10"/>
    <w:rsid w:val="00126037"/>
    <w:rsid w:val="00126B18"/>
    <w:rsid w:val="00126DB1"/>
    <w:rsid w:val="00127584"/>
    <w:rsid w:val="00130113"/>
    <w:rsid w:val="001304FB"/>
    <w:rsid w:val="00131908"/>
    <w:rsid w:val="001321FF"/>
    <w:rsid w:val="00132C66"/>
    <w:rsid w:val="00133B92"/>
    <w:rsid w:val="00133F7D"/>
    <w:rsid w:val="001340DC"/>
    <w:rsid w:val="001357ED"/>
    <w:rsid w:val="00135BE9"/>
    <w:rsid w:val="00136C52"/>
    <w:rsid w:val="001374F6"/>
    <w:rsid w:val="00137BB3"/>
    <w:rsid w:val="00140067"/>
    <w:rsid w:val="00140214"/>
    <w:rsid w:val="0014050C"/>
    <w:rsid w:val="001433C4"/>
    <w:rsid w:val="00143A87"/>
    <w:rsid w:val="001451E0"/>
    <w:rsid w:val="00145891"/>
    <w:rsid w:val="00146B85"/>
    <w:rsid w:val="001471D1"/>
    <w:rsid w:val="00147721"/>
    <w:rsid w:val="00147DDD"/>
    <w:rsid w:val="00147E6B"/>
    <w:rsid w:val="00151AB0"/>
    <w:rsid w:val="00151C64"/>
    <w:rsid w:val="001546F4"/>
    <w:rsid w:val="00155766"/>
    <w:rsid w:val="001559A4"/>
    <w:rsid w:val="001564D0"/>
    <w:rsid w:val="001565D5"/>
    <w:rsid w:val="001567BA"/>
    <w:rsid w:val="001570F7"/>
    <w:rsid w:val="00157671"/>
    <w:rsid w:val="00160173"/>
    <w:rsid w:val="00160259"/>
    <w:rsid w:val="001611FE"/>
    <w:rsid w:val="001614FD"/>
    <w:rsid w:val="00161D4E"/>
    <w:rsid w:val="001628DB"/>
    <w:rsid w:val="00163F8B"/>
    <w:rsid w:val="00164538"/>
    <w:rsid w:val="0016489F"/>
    <w:rsid w:val="0016498F"/>
    <w:rsid w:val="001657A7"/>
    <w:rsid w:val="00165C4D"/>
    <w:rsid w:val="0017068E"/>
    <w:rsid w:val="00171122"/>
    <w:rsid w:val="001711C5"/>
    <w:rsid w:val="00171CD9"/>
    <w:rsid w:val="0017206C"/>
    <w:rsid w:val="00172773"/>
    <w:rsid w:val="001738B3"/>
    <w:rsid w:val="0017429D"/>
    <w:rsid w:val="001747ED"/>
    <w:rsid w:val="00175476"/>
    <w:rsid w:val="00175C8F"/>
    <w:rsid w:val="00176F13"/>
    <w:rsid w:val="00177C84"/>
    <w:rsid w:val="00177E4A"/>
    <w:rsid w:val="001802B8"/>
    <w:rsid w:val="001802DE"/>
    <w:rsid w:val="0018048B"/>
    <w:rsid w:val="00180DB5"/>
    <w:rsid w:val="00180EBA"/>
    <w:rsid w:val="00180FC2"/>
    <w:rsid w:val="00181C4B"/>
    <w:rsid w:val="00181EEC"/>
    <w:rsid w:val="00182601"/>
    <w:rsid w:val="001826C1"/>
    <w:rsid w:val="00182D3D"/>
    <w:rsid w:val="00184C2F"/>
    <w:rsid w:val="00184F9E"/>
    <w:rsid w:val="00185B52"/>
    <w:rsid w:val="00186136"/>
    <w:rsid w:val="00186357"/>
    <w:rsid w:val="001868C8"/>
    <w:rsid w:val="001869A4"/>
    <w:rsid w:val="00186A24"/>
    <w:rsid w:val="001875F4"/>
    <w:rsid w:val="00187DC2"/>
    <w:rsid w:val="0019037E"/>
    <w:rsid w:val="001908FA"/>
    <w:rsid w:val="00191A11"/>
    <w:rsid w:val="0019242F"/>
    <w:rsid w:val="00192DD8"/>
    <w:rsid w:val="00192ED5"/>
    <w:rsid w:val="0019344E"/>
    <w:rsid w:val="00194334"/>
    <w:rsid w:val="00194443"/>
    <w:rsid w:val="00195AF3"/>
    <w:rsid w:val="00197299"/>
    <w:rsid w:val="0019765D"/>
    <w:rsid w:val="00197A7F"/>
    <w:rsid w:val="00197B27"/>
    <w:rsid w:val="00197CAC"/>
    <w:rsid w:val="001A0692"/>
    <w:rsid w:val="001A0E1E"/>
    <w:rsid w:val="001A0EB0"/>
    <w:rsid w:val="001A19AB"/>
    <w:rsid w:val="001A2E29"/>
    <w:rsid w:val="001A302B"/>
    <w:rsid w:val="001A3047"/>
    <w:rsid w:val="001A50C0"/>
    <w:rsid w:val="001A57E3"/>
    <w:rsid w:val="001A612A"/>
    <w:rsid w:val="001A6BB8"/>
    <w:rsid w:val="001A71A3"/>
    <w:rsid w:val="001A7FC2"/>
    <w:rsid w:val="001B2594"/>
    <w:rsid w:val="001B2D5D"/>
    <w:rsid w:val="001B2EC3"/>
    <w:rsid w:val="001B3E80"/>
    <w:rsid w:val="001B4D79"/>
    <w:rsid w:val="001B5BB3"/>
    <w:rsid w:val="001B5CEA"/>
    <w:rsid w:val="001B63C6"/>
    <w:rsid w:val="001B6F6C"/>
    <w:rsid w:val="001C0482"/>
    <w:rsid w:val="001C0E29"/>
    <w:rsid w:val="001C1A3E"/>
    <w:rsid w:val="001C3AA0"/>
    <w:rsid w:val="001C3DAA"/>
    <w:rsid w:val="001C3DDD"/>
    <w:rsid w:val="001C3ED1"/>
    <w:rsid w:val="001C580B"/>
    <w:rsid w:val="001C5D1C"/>
    <w:rsid w:val="001C77D8"/>
    <w:rsid w:val="001C7CB7"/>
    <w:rsid w:val="001C7E7B"/>
    <w:rsid w:val="001D03E3"/>
    <w:rsid w:val="001D0D20"/>
    <w:rsid w:val="001D1009"/>
    <w:rsid w:val="001D10AD"/>
    <w:rsid w:val="001D1714"/>
    <w:rsid w:val="001D18C5"/>
    <w:rsid w:val="001D3911"/>
    <w:rsid w:val="001D4075"/>
    <w:rsid w:val="001D4729"/>
    <w:rsid w:val="001D61C0"/>
    <w:rsid w:val="001D63B9"/>
    <w:rsid w:val="001D63D7"/>
    <w:rsid w:val="001D69C5"/>
    <w:rsid w:val="001D6C4B"/>
    <w:rsid w:val="001E1F9A"/>
    <w:rsid w:val="001E2941"/>
    <w:rsid w:val="001E3504"/>
    <w:rsid w:val="001E396D"/>
    <w:rsid w:val="001E3D55"/>
    <w:rsid w:val="001E3F7E"/>
    <w:rsid w:val="001E42E9"/>
    <w:rsid w:val="001E5857"/>
    <w:rsid w:val="001E5A4F"/>
    <w:rsid w:val="001F0569"/>
    <w:rsid w:val="001F1495"/>
    <w:rsid w:val="001F1C7A"/>
    <w:rsid w:val="001F3C84"/>
    <w:rsid w:val="001F53B0"/>
    <w:rsid w:val="001F749C"/>
    <w:rsid w:val="001F7717"/>
    <w:rsid w:val="001F7AED"/>
    <w:rsid w:val="00200A7A"/>
    <w:rsid w:val="00201208"/>
    <w:rsid w:val="002013AD"/>
    <w:rsid w:val="00202AAA"/>
    <w:rsid w:val="00203190"/>
    <w:rsid w:val="00204338"/>
    <w:rsid w:val="002053BB"/>
    <w:rsid w:val="002053CB"/>
    <w:rsid w:val="002054C7"/>
    <w:rsid w:val="002055BB"/>
    <w:rsid w:val="00205AAC"/>
    <w:rsid w:val="00205F63"/>
    <w:rsid w:val="00207029"/>
    <w:rsid w:val="00207B5A"/>
    <w:rsid w:val="00210681"/>
    <w:rsid w:val="00210BF6"/>
    <w:rsid w:val="00211815"/>
    <w:rsid w:val="00212514"/>
    <w:rsid w:val="00212CD2"/>
    <w:rsid w:val="00213662"/>
    <w:rsid w:val="002146B8"/>
    <w:rsid w:val="002155DA"/>
    <w:rsid w:val="00216ECE"/>
    <w:rsid w:val="0022029C"/>
    <w:rsid w:val="002210BB"/>
    <w:rsid w:val="00222D70"/>
    <w:rsid w:val="002243D9"/>
    <w:rsid w:val="002249AA"/>
    <w:rsid w:val="00224AD7"/>
    <w:rsid w:val="002251AC"/>
    <w:rsid w:val="002252E9"/>
    <w:rsid w:val="00226451"/>
    <w:rsid w:val="002265D7"/>
    <w:rsid w:val="002300F4"/>
    <w:rsid w:val="002305E7"/>
    <w:rsid w:val="002315AA"/>
    <w:rsid w:val="00232D48"/>
    <w:rsid w:val="00233440"/>
    <w:rsid w:val="00233C12"/>
    <w:rsid w:val="00233CED"/>
    <w:rsid w:val="00235C23"/>
    <w:rsid w:val="00240957"/>
    <w:rsid w:val="002411CD"/>
    <w:rsid w:val="0024165B"/>
    <w:rsid w:val="00241EC2"/>
    <w:rsid w:val="002421D6"/>
    <w:rsid w:val="00242752"/>
    <w:rsid w:val="00242ECE"/>
    <w:rsid w:val="00245BBD"/>
    <w:rsid w:val="00245C81"/>
    <w:rsid w:val="00245F83"/>
    <w:rsid w:val="002461AF"/>
    <w:rsid w:val="00246332"/>
    <w:rsid w:val="00246445"/>
    <w:rsid w:val="002472E1"/>
    <w:rsid w:val="002476E3"/>
    <w:rsid w:val="0025149B"/>
    <w:rsid w:val="0025273C"/>
    <w:rsid w:val="002527DB"/>
    <w:rsid w:val="00252DD5"/>
    <w:rsid w:val="002530DB"/>
    <w:rsid w:val="002531C0"/>
    <w:rsid w:val="00256BFC"/>
    <w:rsid w:val="00256FE2"/>
    <w:rsid w:val="00257A33"/>
    <w:rsid w:val="00257CB1"/>
    <w:rsid w:val="00257DE4"/>
    <w:rsid w:val="00260B65"/>
    <w:rsid w:val="00262227"/>
    <w:rsid w:val="002644E0"/>
    <w:rsid w:val="002655F9"/>
    <w:rsid w:val="00265E6C"/>
    <w:rsid w:val="00266038"/>
    <w:rsid w:val="00266D66"/>
    <w:rsid w:val="00266E99"/>
    <w:rsid w:val="00270169"/>
    <w:rsid w:val="002703BF"/>
    <w:rsid w:val="002709E4"/>
    <w:rsid w:val="00270EFA"/>
    <w:rsid w:val="0027195E"/>
    <w:rsid w:val="00271A71"/>
    <w:rsid w:val="00271AB6"/>
    <w:rsid w:val="00272A13"/>
    <w:rsid w:val="00273F30"/>
    <w:rsid w:val="00277645"/>
    <w:rsid w:val="002810AF"/>
    <w:rsid w:val="00283499"/>
    <w:rsid w:val="002835C9"/>
    <w:rsid w:val="00284001"/>
    <w:rsid w:val="0028451C"/>
    <w:rsid w:val="00284541"/>
    <w:rsid w:val="00284814"/>
    <w:rsid w:val="00284E9D"/>
    <w:rsid w:val="002851FF"/>
    <w:rsid w:val="0028523D"/>
    <w:rsid w:val="0028555F"/>
    <w:rsid w:val="002862E6"/>
    <w:rsid w:val="00286C24"/>
    <w:rsid w:val="002878E4"/>
    <w:rsid w:val="0029001E"/>
    <w:rsid w:val="00292725"/>
    <w:rsid w:val="00292C0D"/>
    <w:rsid w:val="00292E25"/>
    <w:rsid w:val="00294904"/>
    <w:rsid w:val="002959D8"/>
    <w:rsid w:val="00295E79"/>
    <w:rsid w:val="002970A3"/>
    <w:rsid w:val="002A07C9"/>
    <w:rsid w:val="002A0942"/>
    <w:rsid w:val="002A0BA8"/>
    <w:rsid w:val="002A1DAC"/>
    <w:rsid w:val="002A24BF"/>
    <w:rsid w:val="002A3AB9"/>
    <w:rsid w:val="002A3E81"/>
    <w:rsid w:val="002A496A"/>
    <w:rsid w:val="002A4CD2"/>
    <w:rsid w:val="002A5C84"/>
    <w:rsid w:val="002A649E"/>
    <w:rsid w:val="002A680E"/>
    <w:rsid w:val="002A6A4B"/>
    <w:rsid w:val="002B02C0"/>
    <w:rsid w:val="002B0B8F"/>
    <w:rsid w:val="002B0E2E"/>
    <w:rsid w:val="002B1AD6"/>
    <w:rsid w:val="002B2246"/>
    <w:rsid w:val="002B2BA7"/>
    <w:rsid w:val="002B31DB"/>
    <w:rsid w:val="002B356A"/>
    <w:rsid w:val="002B4134"/>
    <w:rsid w:val="002B50BA"/>
    <w:rsid w:val="002B5293"/>
    <w:rsid w:val="002B67CE"/>
    <w:rsid w:val="002B6CA5"/>
    <w:rsid w:val="002C0357"/>
    <w:rsid w:val="002C04BC"/>
    <w:rsid w:val="002C092D"/>
    <w:rsid w:val="002C093D"/>
    <w:rsid w:val="002C11DD"/>
    <w:rsid w:val="002C25F2"/>
    <w:rsid w:val="002C4BE2"/>
    <w:rsid w:val="002C4C6F"/>
    <w:rsid w:val="002C5016"/>
    <w:rsid w:val="002C523C"/>
    <w:rsid w:val="002C6E7F"/>
    <w:rsid w:val="002D17F3"/>
    <w:rsid w:val="002D1DC9"/>
    <w:rsid w:val="002D2FF2"/>
    <w:rsid w:val="002D316E"/>
    <w:rsid w:val="002D32B5"/>
    <w:rsid w:val="002D3851"/>
    <w:rsid w:val="002D4133"/>
    <w:rsid w:val="002D4135"/>
    <w:rsid w:val="002D459C"/>
    <w:rsid w:val="002D4937"/>
    <w:rsid w:val="002D5762"/>
    <w:rsid w:val="002D66C9"/>
    <w:rsid w:val="002E06BB"/>
    <w:rsid w:val="002E09B2"/>
    <w:rsid w:val="002E0D22"/>
    <w:rsid w:val="002E12A6"/>
    <w:rsid w:val="002E26EC"/>
    <w:rsid w:val="002E270F"/>
    <w:rsid w:val="002E37AC"/>
    <w:rsid w:val="002E3E29"/>
    <w:rsid w:val="002E406B"/>
    <w:rsid w:val="002E6A43"/>
    <w:rsid w:val="002E6DC9"/>
    <w:rsid w:val="002F0D95"/>
    <w:rsid w:val="002F0EA3"/>
    <w:rsid w:val="002F14E9"/>
    <w:rsid w:val="002F27D1"/>
    <w:rsid w:val="002F3873"/>
    <w:rsid w:val="002F3E15"/>
    <w:rsid w:val="002F510E"/>
    <w:rsid w:val="002F6614"/>
    <w:rsid w:val="002F6F7A"/>
    <w:rsid w:val="00300C20"/>
    <w:rsid w:val="00300D78"/>
    <w:rsid w:val="0030105E"/>
    <w:rsid w:val="00301712"/>
    <w:rsid w:val="003032B9"/>
    <w:rsid w:val="00303B7F"/>
    <w:rsid w:val="00303E40"/>
    <w:rsid w:val="00305DF1"/>
    <w:rsid w:val="003060B4"/>
    <w:rsid w:val="0030721D"/>
    <w:rsid w:val="00310D18"/>
    <w:rsid w:val="00311A7F"/>
    <w:rsid w:val="00312380"/>
    <w:rsid w:val="00312918"/>
    <w:rsid w:val="0031306D"/>
    <w:rsid w:val="00313B8D"/>
    <w:rsid w:val="00313EBA"/>
    <w:rsid w:val="00314EAB"/>
    <w:rsid w:val="00315166"/>
    <w:rsid w:val="00315370"/>
    <w:rsid w:val="00317071"/>
    <w:rsid w:val="0032020E"/>
    <w:rsid w:val="0032043D"/>
    <w:rsid w:val="00320E1B"/>
    <w:rsid w:val="00321830"/>
    <w:rsid w:val="00322B23"/>
    <w:rsid w:val="00322BCE"/>
    <w:rsid w:val="00322DD9"/>
    <w:rsid w:val="00323599"/>
    <w:rsid w:val="00323ACC"/>
    <w:rsid w:val="00324B02"/>
    <w:rsid w:val="00324D8B"/>
    <w:rsid w:val="00325614"/>
    <w:rsid w:val="0032619C"/>
    <w:rsid w:val="00326CD2"/>
    <w:rsid w:val="00327491"/>
    <w:rsid w:val="003308B9"/>
    <w:rsid w:val="0033177B"/>
    <w:rsid w:val="003327B4"/>
    <w:rsid w:val="003355BB"/>
    <w:rsid w:val="00335BB9"/>
    <w:rsid w:val="00336040"/>
    <w:rsid w:val="00336910"/>
    <w:rsid w:val="00337870"/>
    <w:rsid w:val="003406C9"/>
    <w:rsid w:val="003417EE"/>
    <w:rsid w:val="0034227E"/>
    <w:rsid w:val="0034263A"/>
    <w:rsid w:val="003427A0"/>
    <w:rsid w:val="0034308A"/>
    <w:rsid w:val="00343FEA"/>
    <w:rsid w:val="00344FCD"/>
    <w:rsid w:val="003456CF"/>
    <w:rsid w:val="00346244"/>
    <w:rsid w:val="00346CAC"/>
    <w:rsid w:val="003500C1"/>
    <w:rsid w:val="00350191"/>
    <w:rsid w:val="003501E6"/>
    <w:rsid w:val="0035103B"/>
    <w:rsid w:val="0035160C"/>
    <w:rsid w:val="003517D5"/>
    <w:rsid w:val="00351FEC"/>
    <w:rsid w:val="00352B5B"/>
    <w:rsid w:val="00353771"/>
    <w:rsid w:val="00353CDE"/>
    <w:rsid w:val="0035524C"/>
    <w:rsid w:val="0035542A"/>
    <w:rsid w:val="00356396"/>
    <w:rsid w:val="003569CC"/>
    <w:rsid w:val="00357491"/>
    <w:rsid w:val="00357D7B"/>
    <w:rsid w:val="00360C77"/>
    <w:rsid w:val="00361912"/>
    <w:rsid w:val="00361994"/>
    <w:rsid w:val="003620FA"/>
    <w:rsid w:val="003640C2"/>
    <w:rsid w:val="00364BA3"/>
    <w:rsid w:val="00364D55"/>
    <w:rsid w:val="00364E5F"/>
    <w:rsid w:val="00364E7A"/>
    <w:rsid w:val="00364F17"/>
    <w:rsid w:val="00365867"/>
    <w:rsid w:val="00365F8B"/>
    <w:rsid w:val="00366102"/>
    <w:rsid w:val="003669CC"/>
    <w:rsid w:val="0037023D"/>
    <w:rsid w:val="0037282C"/>
    <w:rsid w:val="003728D4"/>
    <w:rsid w:val="00373D7B"/>
    <w:rsid w:val="00373DEB"/>
    <w:rsid w:val="00374B10"/>
    <w:rsid w:val="00375BB8"/>
    <w:rsid w:val="00381260"/>
    <w:rsid w:val="003820F5"/>
    <w:rsid w:val="0038339E"/>
    <w:rsid w:val="003836AE"/>
    <w:rsid w:val="0038419F"/>
    <w:rsid w:val="00384C44"/>
    <w:rsid w:val="00384F96"/>
    <w:rsid w:val="0038534C"/>
    <w:rsid w:val="00385411"/>
    <w:rsid w:val="003863EC"/>
    <w:rsid w:val="00387A22"/>
    <w:rsid w:val="00387B66"/>
    <w:rsid w:val="00391FC4"/>
    <w:rsid w:val="00392D84"/>
    <w:rsid w:val="00394256"/>
    <w:rsid w:val="0039499F"/>
    <w:rsid w:val="003951F5"/>
    <w:rsid w:val="00395917"/>
    <w:rsid w:val="00395D45"/>
    <w:rsid w:val="00395EB3"/>
    <w:rsid w:val="00396551"/>
    <w:rsid w:val="003966A5"/>
    <w:rsid w:val="0039700B"/>
    <w:rsid w:val="003970F3"/>
    <w:rsid w:val="00397DD7"/>
    <w:rsid w:val="003A1CE2"/>
    <w:rsid w:val="003A217E"/>
    <w:rsid w:val="003A2236"/>
    <w:rsid w:val="003A367E"/>
    <w:rsid w:val="003A387E"/>
    <w:rsid w:val="003A4464"/>
    <w:rsid w:val="003A4715"/>
    <w:rsid w:val="003A4D9E"/>
    <w:rsid w:val="003A4EC3"/>
    <w:rsid w:val="003A5AFB"/>
    <w:rsid w:val="003A6E5F"/>
    <w:rsid w:val="003A715C"/>
    <w:rsid w:val="003B070C"/>
    <w:rsid w:val="003B09F9"/>
    <w:rsid w:val="003B0FC2"/>
    <w:rsid w:val="003B1670"/>
    <w:rsid w:val="003B32DE"/>
    <w:rsid w:val="003B5301"/>
    <w:rsid w:val="003B5EF4"/>
    <w:rsid w:val="003B61F9"/>
    <w:rsid w:val="003C0911"/>
    <w:rsid w:val="003C0C07"/>
    <w:rsid w:val="003C114E"/>
    <w:rsid w:val="003C14BA"/>
    <w:rsid w:val="003C24B7"/>
    <w:rsid w:val="003C4608"/>
    <w:rsid w:val="003C54DD"/>
    <w:rsid w:val="003C5937"/>
    <w:rsid w:val="003C6A41"/>
    <w:rsid w:val="003C6C68"/>
    <w:rsid w:val="003C7AB4"/>
    <w:rsid w:val="003C7BCE"/>
    <w:rsid w:val="003C7BE4"/>
    <w:rsid w:val="003C7CD2"/>
    <w:rsid w:val="003C7FBC"/>
    <w:rsid w:val="003D01DE"/>
    <w:rsid w:val="003D04BA"/>
    <w:rsid w:val="003D090B"/>
    <w:rsid w:val="003D1068"/>
    <w:rsid w:val="003D21FB"/>
    <w:rsid w:val="003D24A8"/>
    <w:rsid w:val="003D278B"/>
    <w:rsid w:val="003D315D"/>
    <w:rsid w:val="003D3615"/>
    <w:rsid w:val="003D42BF"/>
    <w:rsid w:val="003D68FF"/>
    <w:rsid w:val="003D6B5E"/>
    <w:rsid w:val="003D6C17"/>
    <w:rsid w:val="003D73E4"/>
    <w:rsid w:val="003D7E80"/>
    <w:rsid w:val="003E23FA"/>
    <w:rsid w:val="003E2B8F"/>
    <w:rsid w:val="003E3684"/>
    <w:rsid w:val="003E392E"/>
    <w:rsid w:val="003E4DDB"/>
    <w:rsid w:val="003E53E4"/>
    <w:rsid w:val="003E5889"/>
    <w:rsid w:val="003E58DC"/>
    <w:rsid w:val="003E63DC"/>
    <w:rsid w:val="003E7A01"/>
    <w:rsid w:val="003E7BE8"/>
    <w:rsid w:val="003F1838"/>
    <w:rsid w:val="003F22A1"/>
    <w:rsid w:val="003F3AFE"/>
    <w:rsid w:val="003F46BE"/>
    <w:rsid w:val="003F4ECD"/>
    <w:rsid w:val="003F50C3"/>
    <w:rsid w:val="003F5186"/>
    <w:rsid w:val="003F51F8"/>
    <w:rsid w:val="003F5645"/>
    <w:rsid w:val="003F5904"/>
    <w:rsid w:val="003F59CF"/>
    <w:rsid w:val="003F6146"/>
    <w:rsid w:val="003F6282"/>
    <w:rsid w:val="003F66E1"/>
    <w:rsid w:val="003F7A0C"/>
    <w:rsid w:val="00400C59"/>
    <w:rsid w:val="004012DE"/>
    <w:rsid w:val="004014B7"/>
    <w:rsid w:val="00401E69"/>
    <w:rsid w:val="00402A4C"/>
    <w:rsid w:val="00402CCF"/>
    <w:rsid w:val="004032F8"/>
    <w:rsid w:val="00403344"/>
    <w:rsid w:val="004042E4"/>
    <w:rsid w:val="00407561"/>
    <w:rsid w:val="004123B7"/>
    <w:rsid w:val="00412C30"/>
    <w:rsid w:val="00413E0F"/>
    <w:rsid w:val="00414EC0"/>
    <w:rsid w:val="00414EF2"/>
    <w:rsid w:val="004153E8"/>
    <w:rsid w:val="004154E7"/>
    <w:rsid w:val="00417794"/>
    <w:rsid w:val="00417CC0"/>
    <w:rsid w:val="0042086A"/>
    <w:rsid w:val="0042139E"/>
    <w:rsid w:val="0042167D"/>
    <w:rsid w:val="0042181D"/>
    <w:rsid w:val="00421BB1"/>
    <w:rsid w:val="004233B9"/>
    <w:rsid w:val="00423594"/>
    <w:rsid w:val="0042455E"/>
    <w:rsid w:val="004245D6"/>
    <w:rsid w:val="0042478B"/>
    <w:rsid w:val="00424ED4"/>
    <w:rsid w:val="004252F9"/>
    <w:rsid w:val="00427304"/>
    <w:rsid w:val="00427748"/>
    <w:rsid w:val="00427916"/>
    <w:rsid w:val="00427A37"/>
    <w:rsid w:val="00427A3E"/>
    <w:rsid w:val="00427E72"/>
    <w:rsid w:val="00431A5B"/>
    <w:rsid w:val="00433891"/>
    <w:rsid w:val="00433AED"/>
    <w:rsid w:val="00433D2A"/>
    <w:rsid w:val="0043660E"/>
    <w:rsid w:val="004366BD"/>
    <w:rsid w:val="00440628"/>
    <w:rsid w:val="00440775"/>
    <w:rsid w:val="00440791"/>
    <w:rsid w:val="00441E2C"/>
    <w:rsid w:val="00442E10"/>
    <w:rsid w:val="00443406"/>
    <w:rsid w:val="00443F78"/>
    <w:rsid w:val="00444540"/>
    <w:rsid w:val="0044510A"/>
    <w:rsid w:val="00445646"/>
    <w:rsid w:val="00445C78"/>
    <w:rsid w:val="004466D7"/>
    <w:rsid w:val="0044699C"/>
    <w:rsid w:val="00446C0C"/>
    <w:rsid w:val="00446ED3"/>
    <w:rsid w:val="00447535"/>
    <w:rsid w:val="00447912"/>
    <w:rsid w:val="0045024E"/>
    <w:rsid w:val="00450BD0"/>
    <w:rsid w:val="00451075"/>
    <w:rsid w:val="004512EE"/>
    <w:rsid w:val="00452842"/>
    <w:rsid w:val="004546AE"/>
    <w:rsid w:val="00454FAF"/>
    <w:rsid w:val="004553C9"/>
    <w:rsid w:val="0045561C"/>
    <w:rsid w:val="00456092"/>
    <w:rsid w:val="004562D0"/>
    <w:rsid w:val="004562EC"/>
    <w:rsid w:val="00456961"/>
    <w:rsid w:val="004571A4"/>
    <w:rsid w:val="004575FA"/>
    <w:rsid w:val="00460A33"/>
    <w:rsid w:val="00460E05"/>
    <w:rsid w:val="004616BF"/>
    <w:rsid w:val="004627FF"/>
    <w:rsid w:val="0046289C"/>
    <w:rsid w:val="0046335D"/>
    <w:rsid w:val="00464420"/>
    <w:rsid w:val="0046698E"/>
    <w:rsid w:val="00466DA2"/>
    <w:rsid w:val="00466DA6"/>
    <w:rsid w:val="00467F37"/>
    <w:rsid w:val="004700CF"/>
    <w:rsid w:val="00470221"/>
    <w:rsid w:val="00471EAD"/>
    <w:rsid w:val="004725F3"/>
    <w:rsid w:val="00472A9B"/>
    <w:rsid w:val="00472E5B"/>
    <w:rsid w:val="00473175"/>
    <w:rsid w:val="00474006"/>
    <w:rsid w:val="0047449B"/>
    <w:rsid w:val="004746E8"/>
    <w:rsid w:val="0047481F"/>
    <w:rsid w:val="00474CCA"/>
    <w:rsid w:val="00475B5B"/>
    <w:rsid w:val="00475B94"/>
    <w:rsid w:val="004771AD"/>
    <w:rsid w:val="004772A9"/>
    <w:rsid w:val="00477AAF"/>
    <w:rsid w:val="00480C6B"/>
    <w:rsid w:val="004812BB"/>
    <w:rsid w:val="00481BA8"/>
    <w:rsid w:val="00482BBC"/>
    <w:rsid w:val="00482D9E"/>
    <w:rsid w:val="00483E64"/>
    <w:rsid w:val="00484A9D"/>
    <w:rsid w:val="004850CB"/>
    <w:rsid w:val="00485527"/>
    <w:rsid w:val="0048553C"/>
    <w:rsid w:val="004879CD"/>
    <w:rsid w:val="004907BB"/>
    <w:rsid w:val="00491DB3"/>
    <w:rsid w:val="0049286C"/>
    <w:rsid w:val="004930C7"/>
    <w:rsid w:val="004932CB"/>
    <w:rsid w:val="00493A8E"/>
    <w:rsid w:val="00493EF4"/>
    <w:rsid w:val="00494010"/>
    <w:rsid w:val="0049433E"/>
    <w:rsid w:val="004944B0"/>
    <w:rsid w:val="004946DF"/>
    <w:rsid w:val="00494B8B"/>
    <w:rsid w:val="00494DDC"/>
    <w:rsid w:val="0049538A"/>
    <w:rsid w:val="00495E9D"/>
    <w:rsid w:val="00496500"/>
    <w:rsid w:val="00497158"/>
    <w:rsid w:val="004974DE"/>
    <w:rsid w:val="00497B7A"/>
    <w:rsid w:val="00497EDE"/>
    <w:rsid w:val="004A0A55"/>
    <w:rsid w:val="004A11AB"/>
    <w:rsid w:val="004A20AC"/>
    <w:rsid w:val="004A2EA0"/>
    <w:rsid w:val="004A3749"/>
    <w:rsid w:val="004A4307"/>
    <w:rsid w:val="004A555B"/>
    <w:rsid w:val="004A575E"/>
    <w:rsid w:val="004A59CC"/>
    <w:rsid w:val="004A5E40"/>
    <w:rsid w:val="004A6197"/>
    <w:rsid w:val="004B052D"/>
    <w:rsid w:val="004B0B4C"/>
    <w:rsid w:val="004B414D"/>
    <w:rsid w:val="004B45F7"/>
    <w:rsid w:val="004B6058"/>
    <w:rsid w:val="004B7B86"/>
    <w:rsid w:val="004C00A7"/>
    <w:rsid w:val="004C0B52"/>
    <w:rsid w:val="004C19F1"/>
    <w:rsid w:val="004C1F90"/>
    <w:rsid w:val="004C3685"/>
    <w:rsid w:val="004C51A4"/>
    <w:rsid w:val="004C567C"/>
    <w:rsid w:val="004C56D1"/>
    <w:rsid w:val="004C5F93"/>
    <w:rsid w:val="004D1FC1"/>
    <w:rsid w:val="004D2197"/>
    <w:rsid w:val="004D3614"/>
    <w:rsid w:val="004D398F"/>
    <w:rsid w:val="004D5BDF"/>
    <w:rsid w:val="004D6168"/>
    <w:rsid w:val="004D6981"/>
    <w:rsid w:val="004D768E"/>
    <w:rsid w:val="004E062A"/>
    <w:rsid w:val="004E1787"/>
    <w:rsid w:val="004E1923"/>
    <w:rsid w:val="004E2499"/>
    <w:rsid w:val="004E2CB0"/>
    <w:rsid w:val="004E3161"/>
    <w:rsid w:val="004E44AF"/>
    <w:rsid w:val="004E47FD"/>
    <w:rsid w:val="004E74BB"/>
    <w:rsid w:val="004E74E9"/>
    <w:rsid w:val="004F1DDE"/>
    <w:rsid w:val="004F3CDA"/>
    <w:rsid w:val="004F3D1D"/>
    <w:rsid w:val="004F4224"/>
    <w:rsid w:val="004F45CC"/>
    <w:rsid w:val="004F4DDD"/>
    <w:rsid w:val="004F4FB4"/>
    <w:rsid w:val="004F5240"/>
    <w:rsid w:val="004F5334"/>
    <w:rsid w:val="004F572C"/>
    <w:rsid w:val="004F57E1"/>
    <w:rsid w:val="004F5CCB"/>
    <w:rsid w:val="004F5EB8"/>
    <w:rsid w:val="004F768A"/>
    <w:rsid w:val="00500934"/>
    <w:rsid w:val="00500FE1"/>
    <w:rsid w:val="005014C2"/>
    <w:rsid w:val="005017DF"/>
    <w:rsid w:val="005022A1"/>
    <w:rsid w:val="005025AC"/>
    <w:rsid w:val="00502BB3"/>
    <w:rsid w:val="005031B9"/>
    <w:rsid w:val="0050472A"/>
    <w:rsid w:val="00504762"/>
    <w:rsid w:val="00505017"/>
    <w:rsid w:val="00505C58"/>
    <w:rsid w:val="00505E3C"/>
    <w:rsid w:val="00506143"/>
    <w:rsid w:val="00506739"/>
    <w:rsid w:val="00507915"/>
    <w:rsid w:val="0050793C"/>
    <w:rsid w:val="00507D08"/>
    <w:rsid w:val="005117C2"/>
    <w:rsid w:val="00512294"/>
    <w:rsid w:val="005124A3"/>
    <w:rsid w:val="0051265E"/>
    <w:rsid w:val="00512A57"/>
    <w:rsid w:val="00512F66"/>
    <w:rsid w:val="005138C4"/>
    <w:rsid w:val="00513FFF"/>
    <w:rsid w:val="00515977"/>
    <w:rsid w:val="00515EF6"/>
    <w:rsid w:val="005161EB"/>
    <w:rsid w:val="005174D5"/>
    <w:rsid w:val="00521CB6"/>
    <w:rsid w:val="005225F0"/>
    <w:rsid w:val="0052303E"/>
    <w:rsid w:val="0052309D"/>
    <w:rsid w:val="00525469"/>
    <w:rsid w:val="005259E3"/>
    <w:rsid w:val="00530C47"/>
    <w:rsid w:val="0053286A"/>
    <w:rsid w:val="0053367A"/>
    <w:rsid w:val="00535D8D"/>
    <w:rsid w:val="00536280"/>
    <w:rsid w:val="005370AB"/>
    <w:rsid w:val="0053758E"/>
    <w:rsid w:val="0053779D"/>
    <w:rsid w:val="00540180"/>
    <w:rsid w:val="005403AE"/>
    <w:rsid w:val="00540EF0"/>
    <w:rsid w:val="0054198F"/>
    <w:rsid w:val="00542C1E"/>
    <w:rsid w:val="005431A8"/>
    <w:rsid w:val="005435E2"/>
    <w:rsid w:val="005436A4"/>
    <w:rsid w:val="005441B3"/>
    <w:rsid w:val="00544C41"/>
    <w:rsid w:val="0054565C"/>
    <w:rsid w:val="00545A11"/>
    <w:rsid w:val="00545EF5"/>
    <w:rsid w:val="00546A6E"/>
    <w:rsid w:val="005526BA"/>
    <w:rsid w:val="0055446B"/>
    <w:rsid w:val="005569EA"/>
    <w:rsid w:val="00557C25"/>
    <w:rsid w:val="00561172"/>
    <w:rsid w:val="00562922"/>
    <w:rsid w:val="00563610"/>
    <w:rsid w:val="005636A3"/>
    <w:rsid w:val="00563EDA"/>
    <w:rsid w:val="0056536E"/>
    <w:rsid w:val="00566009"/>
    <w:rsid w:val="00566752"/>
    <w:rsid w:val="0056706E"/>
    <w:rsid w:val="005675B1"/>
    <w:rsid w:val="00567BA6"/>
    <w:rsid w:val="00567D0D"/>
    <w:rsid w:val="00567D24"/>
    <w:rsid w:val="005702A3"/>
    <w:rsid w:val="00570D99"/>
    <w:rsid w:val="00571062"/>
    <w:rsid w:val="0057159F"/>
    <w:rsid w:val="00571877"/>
    <w:rsid w:val="00571B62"/>
    <w:rsid w:val="00571BF5"/>
    <w:rsid w:val="00571F39"/>
    <w:rsid w:val="00572123"/>
    <w:rsid w:val="00572FA7"/>
    <w:rsid w:val="005730E1"/>
    <w:rsid w:val="005735AB"/>
    <w:rsid w:val="0057412D"/>
    <w:rsid w:val="00574B0B"/>
    <w:rsid w:val="00574C44"/>
    <w:rsid w:val="00574F24"/>
    <w:rsid w:val="00575406"/>
    <w:rsid w:val="005757BE"/>
    <w:rsid w:val="0057630F"/>
    <w:rsid w:val="0058011C"/>
    <w:rsid w:val="00581FFF"/>
    <w:rsid w:val="0058263D"/>
    <w:rsid w:val="00582B2F"/>
    <w:rsid w:val="00583522"/>
    <w:rsid w:val="005837C5"/>
    <w:rsid w:val="00583C18"/>
    <w:rsid w:val="0058404A"/>
    <w:rsid w:val="005846F7"/>
    <w:rsid w:val="005849D6"/>
    <w:rsid w:val="00585897"/>
    <w:rsid w:val="005859DA"/>
    <w:rsid w:val="00585FE5"/>
    <w:rsid w:val="00586C59"/>
    <w:rsid w:val="00587B63"/>
    <w:rsid w:val="00587E14"/>
    <w:rsid w:val="00590697"/>
    <w:rsid w:val="005907E9"/>
    <w:rsid w:val="00591A24"/>
    <w:rsid w:val="00591B7B"/>
    <w:rsid w:val="005928A0"/>
    <w:rsid w:val="00592C18"/>
    <w:rsid w:val="00592F64"/>
    <w:rsid w:val="005939D7"/>
    <w:rsid w:val="00594224"/>
    <w:rsid w:val="005942ED"/>
    <w:rsid w:val="005943B2"/>
    <w:rsid w:val="00595D94"/>
    <w:rsid w:val="00596978"/>
    <w:rsid w:val="00596BC5"/>
    <w:rsid w:val="00596C61"/>
    <w:rsid w:val="005A05F5"/>
    <w:rsid w:val="005A06BE"/>
    <w:rsid w:val="005A0799"/>
    <w:rsid w:val="005A289C"/>
    <w:rsid w:val="005A2AF2"/>
    <w:rsid w:val="005A2F4F"/>
    <w:rsid w:val="005A4C96"/>
    <w:rsid w:val="005A5BF2"/>
    <w:rsid w:val="005A5FE1"/>
    <w:rsid w:val="005A6875"/>
    <w:rsid w:val="005B08FD"/>
    <w:rsid w:val="005B1409"/>
    <w:rsid w:val="005B2CBD"/>
    <w:rsid w:val="005B2DB8"/>
    <w:rsid w:val="005B545F"/>
    <w:rsid w:val="005B66A5"/>
    <w:rsid w:val="005B747E"/>
    <w:rsid w:val="005B7522"/>
    <w:rsid w:val="005B7763"/>
    <w:rsid w:val="005B77DC"/>
    <w:rsid w:val="005C19F8"/>
    <w:rsid w:val="005C1B11"/>
    <w:rsid w:val="005C38B3"/>
    <w:rsid w:val="005C6839"/>
    <w:rsid w:val="005C6E22"/>
    <w:rsid w:val="005C71AF"/>
    <w:rsid w:val="005C734F"/>
    <w:rsid w:val="005C7DF0"/>
    <w:rsid w:val="005D01F3"/>
    <w:rsid w:val="005D1774"/>
    <w:rsid w:val="005D1992"/>
    <w:rsid w:val="005D23AE"/>
    <w:rsid w:val="005D45AE"/>
    <w:rsid w:val="005D66AE"/>
    <w:rsid w:val="005D714E"/>
    <w:rsid w:val="005D74D6"/>
    <w:rsid w:val="005D7723"/>
    <w:rsid w:val="005D78E7"/>
    <w:rsid w:val="005D7BF8"/>
    <w:rsid w:val="005E036F"/>
    <w:rsid w:val="005E0836"/>
    <w:rsid w:val="005E0B98"/>
    <w:rsid w:val="005E5021"/>
    <w:rsid w:val="005E6DCF"/>
    <w:rsid w:val="005E7DD5"/>
    <w:rsid w:val="005F22BB"/>
    <w:rsid w:val="005F292F"/>
    <w:rsid w:val="005F315E"/>
    <w:rsid w:val="005F3334"/>
    <w:rsid w:val="005F3553"/>
    <w:rsid w:val="005F3DCA"/>
    <w:rsid w:val="005F5137"/>
    <w:rsid w:val="005F52FA"/>
    <w:rsid w:val="005F53F3"/>
    <w:rsid w:val="005F55DC"/>
    <w:rsid w:val="005F58EF"/>
    <w:rsid w:val="00600D15"/>
    <w:rsid w:val="0060151F"/>
    <w:rsid w:val="0060201E"/>
    <w:rsid w:val="006025E9"/>
    <w:rsid w:val="00603BE9"/>
    <w:rsid w:val="006040B4"/>
    <w:rsid w:val="006040CF"/>
    <w:rsid w:val="00604C0D"/>
    <w:rsid w:val="00604E11"/>
    <w:rsid w:val="0060653E"/>
    <w:rsid w:val="0060691D"/>
    <w:rsid w:val="00606C8B"/>
    <w:rsid w:val="00607183"/>
    <w:rsid w:val="00610253"/>
    <w:rsid w:val="00611A57"/>
    <w:rsid w:val="00612274"/>
    <w:rsid w:val="006150F9"/>
    <w:rsid w:val="00615D9B"/>
    <w:rsid w:val="006162C8"/>
    <w:rsid w:val="00616649"/>
    <w:rsid w:val="00616A77"/>
    <w:rsid w:val="00616CCB"/>
    <w:rsid w:val="00617FEA"/>
    <w:rsid w:val="006207B9"/>
    <w:rsid w:val="0062384B"/>
    <w:rsid w:val="00623887"/>
    <w:rsid w:val="006245E5"/>
    <w:rsid w:val="00624C4A"/>
    <w:rsid w:val="00624F2B"/>
    <w:rsid w:val="00624FB9"/>
    <w:rsid w:val="0062648F"/>
    <w:rsid w:val="006267F0"/>
    <w:rsid w:val="00626803"/>
    <w:rsid w:val="00627BA7"/>
    <w:rsid w:val="00630033"/>
    <w:rsid w:val="00630746"/>
    <w:rsid w:val="00630C10"/>
    <w:rsid w:val="00630E60"/>
    <w:rsid w:val="006325D6"/>
    <w:rsid w:val="00633826"/>
    <w:rsid w:val="00634126"/>
    <w:rsid w:val="00634FEC"/>
    <w:rsid w:val="00635329"/>
    <w:rsid w:val="00635332"/>
    <w:rsid w:val="0063571E"/>
    <w:rsid w:val="0063617C"/>
    <w:rsid w:val="006372E3"/>
    <w:rsid w:val="006375BF"/>
    <w:rsid w:val="00641054"/>
    <w:rsid w:val="006410BF"/>
    <w:rsid w:val="00641311"/>
    <w:rsid w:val="00641A2C"/>
    <w:rsid w:val="006449F7"/>
    <w:rsid w:val="0064556D"/>
    <w:rsid w:val="0064661D"/>
    <w:rsid w:val="00647A0D"/>
    <w:rsid w:val="0065125F"/>
    <w:rsid w:val="006549CC"/>
    <w:rsid w:val="006553DC"/>
    <w:rsid w:val="00656720"/>
    <w:rsid w:val="00657B1A"/>
    <w:rsid w:val="00657B64"/>
    <w:rsid w:val="00657E24"/>
    <w:rsid w:val="0066035F"/>
    <w:rsid w:val="00660704"/>
    <w:rsid w:val="00660E8D"/>
    <w:rsid w:val="006612FB"/>
    <w:rsid w:val="00663432"/>
    <w:rsid w:val="00664780"/>
    <w:rsid w:val="00664A60"/>
    <w:rsid w:val="006653AE"/>
    <w:rsid w:val="006654CF"/>
    <w:rsid w:val="00665A41"/>
    <w:rsid w:val="006662B1"/>
    <w:rsid w:val="006663D1"/>
    <w:rsid w:val="00666430"/>
    <w:rsid w:val="00666552"/>
    <w:rsid w:val="00666641"/>
    <w:rsid w:val="00666900"/>
    <w:rsid w:val="00667796"/>
    <w:rsid w:val="0067114C"/>
    <w:rsid w:val="006715A5"/>
    <w:rsid w:val="00671994"/>
    <w:rsid w:val="00671EEC"/>
    <w:rsid w:val="006725DA"/>
    <w:rsid w:val="0067265E"/>
    <w:rsid w:val="00672796"/>
    <w:rsid w:val="00672C17"/>
    <w:rsid w:val="00672EA7"/>
    <w:rsid w:val="00673E3B"/>
    <w:rsid w:val="00674492"/>
    <w:rsid w:val="00674A15"/>
    <w:rsid w:val="0068008B"/>
    <w:rsid w:val="00680968"/>
    <w:rsid w:val="00680980"/>
    <w:rsid w:val="006812CD"/>
    <w:rsid w:val="00681603"/>
    <w:rsid w:val="00681B7B"/>
    <w:rsid w:val="00681D4F"/>
    <w:rsid w:val="006840B9"/>
    <w:rsid w:val="006848E3"/>
    <w:rsid w:val="00686A55"/>
    <w:rsid w:val="00687158"/>
    <w:rsid w:val="00687DA0"/>
    <w:rsid w:val="006903F5"/>
    <w:rsid w:val="0069070E"/>
    <w:rsid w:val="006917BD"/>
    <w:rsid w:val="006935EA"/>
    <w:rsid w:val="00693859"/>
    <w:rsid w:val="0069391D"/>
    <w:rsid w:val="00694074"/>
    <w:rsid w:val="0069496A"/>
    <w:rsid w:val="00694D9C"/>
    <w:rsid w:val="0069550C"/>
    <w:rsid w:val="006975FE"/>
    <w:rsid w:val="006A08D9"/>
    <w:rsid w:val="006A149A"/>
    <w:rsid w:val="006A1940"/>
    <w:rsid w:val="006A3B76"/>
    <w:rsid w:val="006A4704"/>
    <w:rsid w:val="006A472B"/>
    <w:rsid w:val="006A4EB3"/>
    <w:rsid w:val="006A57F5"/>
    <w:rsid w:val="006A63C4"/>
    <w:rsid w:val="006A713E"/>
    <w:rsid w:val="006A79BB"/>
    <w:rsid w:val="006A7A1B"/>
    <w:rsid w:val="006B00BA"/>
    <w:rsid w:val="006B1A35"/>
    <w:rsid w:val="006B1ED8"/>
    <w:rsid w:val="006B204B"/>
    <w:rsid w:val="006B35B8"/>
    <w:rsid w:val="006B42E4"/>
    <w:rsid w:val="006B4B71"/>
    <w:rsid w:val="006B4C60"/>
    <w:rsid w:val="006B4E10"/>
    <w:rsid w:val="006B60AB"/>
    <w:rsid w:val="006C1162"/>
    <w:rsid w:val="006C1540"/>
    <w:rsid w:val="006C30AF"/>
    <w:rsid w:val="006C311C"/>
    <w:rsid w:val="006C36E2"/>
    <w:rsid w:val="006C409D"/>
    <w:rsid w:val="006C52F0"/>
    <w:rsid w:val="006C663E"/>
    <w:rsid w:val="006C7C48"/>
    <w:rsid w:val="006D00F5"/>
    <w:rsid w:val="006D0E17"/>
    <w:rsid w:val="006D0ED8"/>
    <w:rsid w:val="006D2F7B"/>
    <w:rsid w:val="006D30DD"/>
    <w:rsid w:val="006D3CAC"/>
    <w:rsid w:val="006D5D80"/>
    <w:rsid w:val="006D655D"/>
    <w:rsid w:val="006D66D3"/>
    <w:rsid w:val="006D68B5"/>
    <w:rsid w:val="006D68E1"/>
    <w:rsid w:val="006D6A3B"/>
    <w:rsid w:val="006D711F"/>
    <w:rsid w:val="006E147E"/>
    <w:rsid w:val="006E2F31"/>
    <w:rsid w:val="006E35A9"/>
    <w:rsid w:val="006E3F55"/>
    <w:rsid w:val="006F06B3"/>
    <w:rsid w:val="006F0715"/>
    <w:rsid w:val="006F0D0B"/>
    <w:rsid w:val="006F12AE"/>
    <w:rsid w:val="006F23F4"/>
    <w:rsid w:val="006F29F8"/>
    <w:rsid w:val="006F30F4"/>
    <w:rsid w:val="006F3107"/>
    <w:rsid w:val="006F3731"/>
    <w:rsid w:val="006F3BB9"/>
    <w:rsid w:val="006F4B10"/>
    <w:rsid w:val="006F4BC8"/>
    <w:rsid w:val="006F5493"/>
    <w:rsid w:val="006F6EA3"/>
    <w:rsid w:val="006F77C6"/>
    <w:rsid w:val="006F7DEE"/>
    <w:rsid w:val="007001D8"/>
    <w:rsid w:val="007003A0"/>
    <w:rsid w:val="0070148F"/>
    <w:rsid w:val="00701B83"/>
    <w:rsid w:val="00701F69"/>
    <w:rsid w:val="007032E3"/>
    <w:rsid w:val="007037F3"/>
    <w:rsid w:val="00703A31"/>
    <w:rsid w:val="00704DD6"/>
    <w:rsid w:val="007053E7"/>
    <w:rsid w:val="00705EAB"/>
    <w:rsid w:val="007063AF"/>
    <w:rsid w:val="007066E4"/>
    <w:rsid w:val="00706C4A"/>
    <w:rsid w:val="0070715A"/>
    <w:rsid w:val="007076FA"/>
    <w:rsid w:val="00707C9F"/>
    <w:rsid w:val="00710D9B"/>
    <w:rsid w:val="00710FB1"/>
    <w:rsid w:val="007117AB"/>
    <w:rsid w:val="00711B4B"/>
    <w:rsid w:val="00711C61"/>
    <w:rsid w:val="007148F4"/>
    <w:rsid w:val="00714DE0"/>
    <w:rsid w:val="00715D6F"/>
    <w:rsid w:val="00717196"/>
    <w:rsid w:val="007174C5"/>
    <w:rsid w:val="00717600"/>
    <w:rsid w:val="00720A97"/>
    <w:rsid w:val="00721E4E"/>
    <w:rsid w:val="00722B14"/>
    <w:rsid w:val="00723031"/>
    <w:rsid w:val="00723081"/>
    <w:rsid w:val="00723C7F"/>
    <w:rsid w:val="00725950"/>
    <w:rsid w:val="00726497"/>
    <w:rsid w:val="0072685C"/>
    <w:rsid w:val="007303CF"/>
    <w:rsid w:val="00731723"/>
    <w:rsid w:val="00732486"/>
    <w:rsid w:val="00732798"/>
    <w:rsid w:val="00732DB1"/>
    <w:rsid w:val="00733AC6"/>
    <w:rsid w:val="00734642"/>
    <w:rsid w:val="00734F62"/>
    <w:rsid w:val="00735CD4"/>
    <w:rsid w:val="00736688"/>
    <w:rsid w:val="0073678F"/>
    <w:rsid w:val="007371E0"/>
    <w:rsid w:val="0073733B"/>
    <w:rsid w:val="007373BA"/>
    <w:rsid w:val="007378AC"/>
    <w:rsid w:val="00737EBF"/>
    <w:rsid w:val="00737F26"/>
    <w:rsid w:val="00743596"/>
    <w:rsid w:val="0074369A"/>
    <w:rsid w:val="00743A2A"/>
    <w:rsid w:val="00743FA2"/>
    <w:rsid w:val="0074404F"/>
    <w:rsid w:val="007440A5"/>
    <w:rsid w:val="0074446E"/>
    <w:rsid w:val="00744B61"/>
    <w:rsid w:val="00745A6F"/>
    <w:rsid w:val="00745D80"/>
    <w:rsid w:val="00745E09"/>
    <w:rsid w:val="00746DDE"/>
    <w:rsid w:val="0074733A"/>
    <w:rsid w:val="007473AF"/>
    <w:rsid w:val="007502B4"/>
    <w:rsid w:val="00750A8B"/>
    <w:rsid w:val="00750D54"/>
    <w:rsid w:val="00753458"/>
    <w:rsid w:val="0075577F"/>
    <w:rsid w:val="00755C56"/>
    <w:rsid w:val="007563E2"/>
    <w:rsid w:val="0075667C"/>
    <w:rsid w:val="00756B82"/>
    <w:rsid w:val="00757220"/>
    <w:rsid w:val="0075729D"/>
    <w:rsid w:val="007572D3"/>
    <w:rsid w:val="00760928"/>
    <w:rsid w:val="00761445"/>
    <w:rsid w:val="00762215"/>
    <w:rsid w:val="007627CD"/>
    <w:rsid w:val="0076596E"/>
    <w:rsid w:val="00765E14"/>
    <w:rsid w:val="00766205"/>
    <w:rsid w:val="00766B26"/>
    <w:rsid w:val="00766C0D"/>
    <w:rsid w:val="007679FC"/>
    <w:rsid w:val="00770801"/>
    <w:rsid w:val="00770D63"/>
    <w:rsid w:val="00774776"/>
    <w:rsid w:val="007809A6"/>
    <w:rsid w:val="00780BC6"/>
    <w:rsid w:val="00781368"/>
    <w:rsid w:val="00782174"/>
    <w:rsid w:val="007821A1"/>
    <w:rsid w:val="0078233F"/>
    <w:rsid w:val="007825F4"/>
    <w:rsid w:val="00783E54"/>
    <w:rsid w:val="0078419E"/>
    <w:rsid w:val="0078636E"/>
    <w:rsid w:val="00786528"/>
    <w:rsid w:val="0078664D"/>
    <w:rsid w:val="007867F4"/>
    <w:rsid w:val="00786A73"/>
    <w:rsid w:val="00787471"/>
    <w:rsid w:val="007877A9"/>
    <w:rsid w:val="00787E42"/>
    <w:rsid w:val="00790277"/>
    <w:rsid w:val="00790604"/>
    <w:rsid w:val="00790C4B"/>
    <w:rsid w:val="00790FBA"/>
    <w:rsid w:val="00792458"/>
    <w:rsid w:val="00793414"/>
    <w:rsid w:val="00794560"/>
    <w:rsid w:val="0079562D"/>
    <w:rsid w:val="0079674F"/>
    <w:rsid w:val="007A009D"/>
    <w:rsid w:val="007A1817"/>
    <w:rsid w:val="007A206C"/>
    <w:rsid w:val="007A2670"/>
    <w:rsid w:val="007A3242"/>
    <w:rsid w:val="007A43CE"/>
    <w:rsid w:val="007A4928"/>
    <w:rsid w:val="007A588E"/>
    <w:rsid w:val="007A5D5F"/>
    <w:rsid w:val="007A7739"/>
    <w:rsid w:val="007B1ABB"/>
    <w:rsid w:val="007B1C0E"/>
    <w:rsid w:val="007B2DA0"/>
    <w:rsid w:val="007B3DB8"/>
    <w:rsid w:val="007B53E9"/>
    <w:rsid w:val="007B5B96"/>
    <w:rsid w:val="007B5F45"/>
    <w:rsid w:val="007B6E30"/>
    <w:rsid w:val="007B759C"/>
    <w:rsid w:val="007B7791"/>
    <w:rsid w:val="007B7AD3"/>
    <w:rsid w:val="007C1FE7"/>
    <w:rsid w:val="007C2B41"/>
    <w:rsid w:val="007C2CE2"/>
    <w:rsid w:val="007C2D9C"/>
    <w:rsid w:val="007C37E2"/>
    <w:rsid w:val="007C4037"/>
    <w:rsid w:val="007C4843"/>
    <w:rsid w:val="007C4DDC"/>
    <w:rsid w:val="007C52BC"/>
    <w:rsid w:val="007C5694"/>
    <w:rsid w:val="007C5C75"/>
    <w:rsid w:val="007C5FED"/>
    <w:rsid w:val="007C677B"/>
    <w:rsid w:val="007D0129"/>
    <w:rsid w:val="007D0B76"/>
    <w:rsid w:val="007D3967"/>
    <w:rsid w:val="007D68C8"/>
    <w:rsid w:val="007D7094"/>
    <w:rsid w:val="007E0121"/>
    <w:rsid w:val="007E0784"/>
    <w:rsid w:val="007E1FCF"/>
    <w:rsid w:val="007E2FF2"/>
    <w:rsid w:val="007E39B0"/>
    <w:rsid w:val="007E6689"/>
    <w:rsid w:val="007E7036"/>
    <w:rsid w:val="007E798A"/>
    <w:rsid w:val="007F00A1"/>
    <w:rsid w:val="007F059A"/>
    <w:rsid w:val="007F0FE3"/>
    <w:rsid w:val="007F1350"/>
    <w:rsid w:val="007F1460"/>
    <w:rsid w:val="007F1BD5"/>
    <w:rsid w:val="007F1EB8"/>
    <w:rsid w:val="007F25FD"/>
    <w:rsid w:val="007F2830"/>
    <w:rsid w:val="007F2FA9"/>
    <w:rsid w:val="007F3C5B"/>
    <w:rsid w:val="007F3CB3"/>
    <w:rsid w:val="007F4188"/>
    <w:rsid w:val="007F46BE"/>
    <w:rsid w:val="007F4D3F"/>
    <w:rsid w:val="007F5DB0"/>
    <w:rsid w:val="007F6D7D"/>
    <w:rsid w:val="007F7458"/>
    <w:rsid w:val="007F77B5"/>
    <w:rsid w:val="007F7CA4"/>
    <w:rsid w:val="008009DD"/>
    <w:rsid w:val="00801918"/>
    <w:rsid w:val="00802513"/>
    <w:rsid w:val="0080311E"/>
    <w:rsid w:val="008032F2"/>
    <w:rsid w:val="00803D31"/>
    <w:rsid w:val="00803FF5"/>
    <w:rsid w:val="0080441F"/>
    <w:rsid w:val="00804927"/>
    <w:rsid w:val="00804D7B"/>
    <w:rsid w:val="00804E59"/>
    <w:rsid w:val="00805AE9"/>
    <w:rsid w:val="008063FD"/>
    <w:rsid w:val="00806A3C"/>
    <w:rsid w:val="00806DBC"/>
    <w:rsid w:val="00806FF6"/>
    <w:rsid w:val="00807743"/>
    <w:rsid w:val="00807B65"/>
    <w:rsid w:val="00807FCE"/>
    <w:rsid w:val="00810044"/>
    <w:rsid w:val="00810EBC"/>
    <w:rsid w:val="008114A4"/>
    <w:rsid w:val="00812B67"/>
    <w:rsid w:val="00813A9C"/>
    <w:rsid w:val="00813AF1"/>
    <w:rsid w:val="008142DF"/>
    <w:rsid w:val="00814B99"/>
    <w:rsid w:val="00816656"/>
    <w:rsid w:val="00816738"/>
    <w:rsid w:val="00817911"/>
    <w:rsid w:val="008209FB"/>
    <w:rsid w:val="00820C14"/>
    <w:rsid w:val="0082332B"/>
    <w:rsid w:val="00824DAD"/>
    <w:rsid w:val="00825F9B"/>
    <w:rsid w:val="0082794B"/>
    <w:rsid w:val="00830D95"/>
    <w:rsid w:val="008310DD"/>
    <w:rsid w:val="0083220F"/>
    <w:rsid w:val="0083278A"/>
    <w:rsid w:val="008328A6"/>
    <w:rsid w:val="00832AF7"/>
    <w:rsid w:val="00834BEC"/>
    <w:rsid w:val="00834C47"/>
    <w:rsid w:val="00834E0B"/>
    <w:rsid w:val="00835E09"/>
    <w:rsid w:val="008362DB"/>
    <w:rsid w:val="00837896"/>
    <w:rsid w:val="008411A9"/>
    <w:rsid w:val="00842386"/>
    <w:rsid w:val="008433CF"/>
    <w:rsid w:val="00843EF0"/>
    <w:rsid w:val="008455C0"/>
    <w:rsid w:val="00845A41"/>
    <w:rsid w:val="008479A4"/>
    <w:rsid w:val="008505E1"/>
    <w:rsid w:val="00850C8D"/>
    <w:rsid w:val="008515D8"/>
    <w:rsid w:val="00851930"/>
    <w:rsid w:val="00853102"/>
    <w:rsid w:val="00853AA6"/>
    <w:rsid w:val="00854078"/>
    <w:rsid w:val="00854AA9"/>
    <w:rsid w:val="00854AE8"/>
    <w:rsid w:val="0085626B"/>
    <w:rsid w:val="008565C5"/>
    <w:rsid w:val="00856865"/>
    <w:rsid w:val="0085706D"/>
    <w:rsid w:val="00857A94"/>
    <w:rsid w:val="008605D5"/>
    <w:rsid w:val="008608CB"/>
    <w:rsid w:val="00861A3E"/>
    <w:rsid w:val="00861E13"/>
    <w:rsid w:val="00862714"/>
    <w:rsid w:val="008634F6"/>
    <w:rsid w:val="00863687"/>
    <w:rsid w:val="008640BD"/>
    <w:rsid w:val="0086532D"/>
    <w:rsid w:val="008654D7"/>
    <w:rsid w:val="00865637"/>
    <w:rsid w:val="00866ECF"/>
    <w:rsid w:val="00866EDA"/>
    <w:rsid w:val="008671BF"/>
    <w:rsid w:val="008679DB"/>
    <w:rsid w:val="00867B36"/>
    <w:rsid w:val="00871509"/>
    <w:rsid w:val="008717BD"/>
    <w:rsid w:val="00871CC0"/>
    <w:rsid w:val="00872123"/>
    <w:rsid w:val="008750F3"/>
    <w:rsid w:val="0087635D"/>
    <w:rsid w:val="008769D7"/>
    <w:rsid w:val="00876A77"/>
    <w:rsid w:val="00877E80"/>
    <w:rsid w:val="00880BBF"/>
    <w:rsid w:val="0088103F"/>
    <w:rsid w:val="00883749"/>
    <w:rsid w:val="00883C17"/>
    <w:rsid w:val="00885059"/>
    <w:rsid w:val="00886689"/>
    <w:rsid w:val="00886886"/>
    <w:rsid w:val="008878CF"/>
    <w:rsid w:val="00887D27"/>
    <w:rsid w:val="00890005"/>
    <w:rsid w:val="0089035A"/>
    <w:rsid w:val="00890632"/>
    <w:rsid w:val="00892018"/>
    <w:rsid w:val="0089202B"/>
    <w:rsid w:val="008933E7"/>
    <w:rsid w:val="00893593"/>
    <w:rsid w:val="00893F0F"/>
    <w:rsid w:val="00896D31"/>
    <w:rsid w:val="008977AF"/>
    <w:rsid w:val="00897AF9"/>
    <w:rsid w:val="008A074B"/>
    <w:rsid w:val="008A0944"/>
    <w:rsid w:val="008A2B2C"/>
    <w:rsid w:val="008A2E03"/>
    <w:rsid w:val="008A2E7F"/>
    <w:rsid w:val="008A32C0"/>
    <w:rsid w:val="008A36BC"/>
    <w:rsid w:val="008A39F2"/>
    <w:rsid w:val="008A3DCB"/>
    <w:rsid w:val="008A6580"/>
    <w:rsid w:val="008A691F"/>
    <w:rsid w:val="008B0001"/>
    <w:rsid w:val="008B062D"/>
    <w:rsid w:val="008B1668"/>
    <w:rsid w:val="008B1B21"/>
    <w:rsid w:val="008B2B14"/>
    <w:rsid w:val="008B2D14"/>
    <w:rsid w:val="008B6061"/>
    <w:rsid w:val="008B6477"/>
    <w:rsid w:val="008B663E"/>
    <w:rsid w:val="008B7D30"/>
    <w:rsid w:val="008C07FE"/>
    <w:rsid w:val="008C104C"/>
    <w:rsid w:val="008C1924"/>
    <w:rsid w:val="008C1989"/>
    <w:rsid w:val="008C1A55"/>
    <w:rsid w:val="008C32D7"/>
    <w:rsid w:val="008C3547"/>
    <w:rsid w:val="008C48D4"/>
    <w:rsid w:val="008C4F2B"/>
    <w:rsid w:val="008C53F8"/>
    <w:rsid w:val="008C58E9"/>
    <w:rsid w:val="008C699C"/>
    <w:rsid w:val="008C7CFF"/>
    <w:rsid w:val="008C7D6E"/>
    <w:rsid w:val="008C7E31"/>
    <w:rsid w:val="008D0CDB"/>
    <w:rsid w:val="008D18DF"/>
    <w:rsid w:val="008D191C"/>
    <w:rsid w:val="008D5142"/>
    <w:rsid w:val="008D565E"/>
    <w:rsid w:val="008D6819"/>
    <w:rsid w:val="008D6B45"/>
    <w:rsid w:val="008E12FE"/>
    <w:rsid w:val="008E17EE"/>
    <w:rsid w:val="008E203F"/>
    <w:rsid w:val="008E2711"/>
    <w:rsid w:val="008E2E62"/>
    <w:rsid w:val="008E31A3"/>
    <w:rsid w:val="008E40E7"/>
    <w:rsid w:val="008E4620"/>
    <w:rsid w:val="008E4FE1"/>
    <w:rsid w:val="008E52B3"/>
    <w:rsid w:val="008E5DDD"/>
    <w:rsid w:val="008E64E7"/>
    <w:rsid w:val="008E71A5"/>
    <w:rsid w:val="008E760D"/>
    <w:rsid w:val="008E7B08"/>
    <w:rsid w:val="008F0AA0"/>
    <w:rsid w:val="008F0DFA"/>
    <w:rsid w:val="008F1330"/>
    <w:rsid w:val="008F17C6"/>
    <w:rsid w:val="008F2403"/>
    <w:rsid w:val="008F2470"/>
    <w:rsid w:val="008F257C"/>
    <w:rsid w:val="008F37F4"/>
    <w:rsid w:val="008F4082"/>
    <w:rsid w:val="008F4C8A"/>
    <w:rsid w:val="008F508D"/>
    <w:rsid w:val="008F5E74"/>
    <w:rsid w:val="008F6558"/>
    <w:rsid w:val="008F6AEF"/>
    <w:rsid w:val="008F6EA2"/>
    <w:rsid w:val="00901CB3"/>
    <w:rsid w:val="00902B99"/>
    <w:rsid w:val="00903338"/>
    <w:rsid w:val="009033FA"/>
    <w:rsid w:val="00903BF6"/>
    <w:rsid w:val="00904792"/>
    <w:rsid w:val="00905488"/>
    <w:rsid w:val="009057AC"/>
    <w:rsid w:val="00907AE1"/>
    <w:rsid w:val="00907C9D"/>
    <w:rsid w:val="0091019F"/>
    <w:rsid w:val="00910695"/>
    <w:rsid w:val="009109C1"/>
    <w:rsid w:val="00910E1D"/>
    <w:rsid w:val="00910FC3"/>
    <w:rsid w:val="00911659"/>
    <w:rsid w:val="00911751"/>
    <w:rsid w:val="009120AB"/>
    <w:rsid w:val="009129A9"/>
    <w:rsid w:val="009134A2"/>
    <w:rsid w:val="00913B27"/>
    <w:rsid w:val="00914FC6"/>
    <w:rsid w:val="00920187"/>
    <w:rsid w:val="00920C79"/>
    <w:rsid w:val="00920F5F"/>
    <w:rsid w:val="009219A7"/>
    <w:rsid w:val="00921DF1"/>
    <w:rsid w:val="0092481D"/>
    <w:rsid w:val="00924F75"/>
    <w:rsid w:val="009252B9"/>
    <w:rsid w:val="00925F4C"/>
    <w:rsid w:val="00926C18"/>
    <w:rsid w:val="00927C54"/>
    <w:rsid w:val="00927F52"/>
    <w:rsid w:val="009304FA"/>
    <w:rsid w:val="0093051C"/>
    <w:rsid w:val="0093176B"/>
    <w:rsid w:val="00933D0C"/>
    <w:rsid w:val="00933D9C"/>
    <w:rsid w:val="0093491C"/>
    <w:rsid w:val="00935497"/>
    <w:rsid w:val="00935B4C"/>
    <w:rsid w:val="0093787F"/>
    <w:rsid w:val="00941DCB"/>
    <w:rsid w:val="00942A1D"/>
    <w:rsid w:val="00942C32"/>
    <w:rsid w:val="00944400"/>
    <w:rsid w:val="00944DE4"/>
    <w:rsid w:val="00944EF6"/>
    <w:rsid w:val="009453BC"/>
    <w:rsid w:val="00945431"/>
    <w:rsid w:val="00945EFA"/>
    <w:rsid w:val="00945F71"/>
    <w:rsid w:val="00946636"/>
    <w:rsid w:val="00946763"/>
    <w:rsid w:val="00946F15"/>
    <w:rsid w:val="00947C54"/>
    <w:rsid w:val="00947C95"/>
    <w:rsid w:val="00950BA1"/>
    <w:rsid w:val="009510F9"/>
    <w:rsid w:val="009511DC"/>
    <w:rsid w:val="00951408"/>
    <w:rsid w:val="00951568"/>
    <w:rsid w:val="00951BF4"/>
    <w:rsid w:val="00952446"/>
    <w:rsid w:val="009541EC"/>
    <w:rsid w:val="00954280"/>
    <w:rsid w:val="009543EB"/>
    <w:rsid w:val="009550CE"/>
    <w:rsid w:val="00956116"/>
    <w:rsid w:val="00956619"/>
    <w:rsid w:val="00957116"/>
    <w:rsid w:val="00957203"/>
    <w:rsid w:val="00957B87"/>
    <w:rsid w:val="00957BAD"/>
    <w:rsid w:val="00957E23"/>
    <w:rsid w:val="00957FC8"/>
    <w:rsid w:val="00960816"/>
    <w:rsid w:val="00960C09"/>
    <w:rsid w:val="009614DA"/>
    <w:rsid w:val="00961E8A"/>
    <w:rsid w:val="00964331"/>
    <w:rsid w:val="00965CDF"/>
    <w:rsid w:val="0096639A"/>
    <w:rsid w:val="009665E1"/>
    <w:rsid w:val="00966C74"/>
    <w:rsid w:val="00966CD8"/>
    <w:rsid w:val="00970808"/>
    <w:rsid w:val="009729AB"/>
    <w:rsid w:val="00972B2A"/>
    <w:rsid w:val="00972F03"/>
    <w:rsid w:val="00974700"/>
    <w:rsid w:val="009752DA"/>
    <w:rsid w:val="00975474"/>
    <w:rsid w:val="00976218"/>
    <w:rsid w:val="00976352"/>
    <w:rsid w:val="00977DCD"/>
    <w:rsid w:val="0098026C"/>
    <w:rsid w:val="00980EF6"/>
    <w:rsid w:val="009821D1"/>
    <w:rsid w:val="00982553"/>
    <w:rsid w:val="00983919"/>
    <w:rsid w:val="00983D17"/>
    <w:rsid w:val="00984B26"/>
    <w:rsid w:val="00984C56"/>
    <w:rsid w:val="00984DE7"/>
    <w:rsid w:val="00985B5A"/>
    <w:rsid w:val="00986998"/>
    <w:rsid w:val="00986B6B"/>
    <w:rsid w:val="009908E8"/>
    <w:rsid w:val="00991227"/>
    <w:rsid w:val="00992DA8"/>
    <w:rsid w:val="00993273"/>
    <w:rsid w:val="00993AFA"/>
    <w:rsid w:val="00993BA2"/>
    <w:rsid w:val="00994CF9"/>
    <w:rsid w:val="00994FDF"/>
    <w:rsid w:val="0099531F"/>
    <w:rsid w:val="009954C6"/>
    <w:rsid w:val="009965E1"/>
    <w:rsid w:val="00997380"/>
    <w:rsid w:val="0099775A"/>
    <w:rsid w:val="00997BD2"/>
    <w:rsid w:val="009A14D3"/>
    <w:rsid w:val="009A175C"/>
    <w:rsid w:val="009A20FE"/>
    <w:rsid w:val="009A2B05"/>
    <w:rsid w:val="009A325B"/>
    <w:rsid w:val="009A36E0"/>
    <w:rsid w:val="009A404B"/>
    <w:rsid w:val="009A501D"/>
    <w:rsid w:val="009A5A22"/>
    <w:rsid w:val="009A5EB4"/>
    <w:rsid w:val="009A5FB6"/>
    <w:rsid w:val="009A6DBE"/>
    <w:rsid w:val="009A713C"/>
    <w:rsid w:val="009B12AC"/>
    <w:rsid w:val="009B17D3"/>
    <w:rsid w:val="009B2326"/>
    <w:rsid w:val="009B2493"/>
    <w:rsid w:val="009B24D1"/>
    <w:rsid w:val="009B2C13"/>
    <w:rsid w:val="009B2DFA"/>
    <w:rsid w:val="009B3084"/>
    <w:rsid w:val="009B3274"/>
    <w:rsid w:val="009B38F0"/>
    <w:rsid w:val="009B41C1"/>
    <w:rsid w:val="009B4250"/>
    <w:rsid w:val="009B6D62"/>
    <w:rsid w:val="009C036E"/>
    <w:rsid w:val="009C082D"/>
    <w:rsid w:val="009C1BB4"/>
    <w:rsid w:val="009C1D8E"/>
    <w:rsid w:val="009C2CBA"/>
    <w:rsid w:val="009C3139"/>
    <w:rsid w:val="009C3AF5"/>
    <w:rsid w:val="009C4A34"/>
    <w:rsid w:val="009C5107"/>
    <w:rsid w:val="009C70CC"/>
    <w:rsid w:val="009C748E"/>
    <w:rsid w:val="009D11A3"/>
    <w:rsid w:val="009D1B81"/>
    <w:rsid w:val="009D20A4"/>
    <w:rsid w:val="009D39FB"/>
    <w:rsid w:val="009D4BCC"/>
    <w:rsid w:val="009D561E"/>
    <w:rsid w:val="009D57B6"/>
    <w:rsid w:val="009D5969"/>
    <w:rsid w:val="009D5D23"/>
    <w:rsid w:val="009D6513"/>
    <w:rsid w:val="009D6BCD"/>
    <w:rsid w:val="009D79FA"/>
    <w:rsid w:val="009E03BB"/>
    <w:rsid w:val="009E27C5"/>
    <w:rsid w:val="009E28EF"/>
    <w:rsid w:val="009E3738"/>
    <w:rsid w:val="009E3B62"/>
    <w:rsid w:val="009E583D"/>
    <w:rsid w:val="009E5F9E"/>
    <w:rsid w:val="009E6741"/>
    <w:rsid w:val="009E6CB5"/>
    <w:rsid w:val="009E6DE9"/>
    <w:rsid w:val="009E757B"/>
    <w:rsid w:val="009E7A3A"/>
    <w:rsid w:val="009E7BC7"/>
    <w:rsid w:val="009F0225"/>
    <w:rsid w:val="009F0372"/>
    <w:rsid w:val="009F0905"/>
    <w:rsid w:val="009F129C"/>
    <w:rsid w:val="009F165F"/>
    <w:rsid w:val="009F30A7"/>
    <w:rsid w:val="009F31DB"/>
    <w:rsid w:val="009F32E8"/>
    <w:rsid w:val="009F46A3"/>
    <w:rsid w:val="009F561E"/>
    <w:rsid w:val="009F563A"/>
    <w:rsid w:val="009F56EF"/>
    <w:rsid w:val="009F5808"/>
    <w:rsid w:val="009F59C8"/>
    <w:rsid w:val="009F72E6"/>
    <w:rsid w:val="009F73D8"/>
    <w:rsid w:val="009F7734"/>
    <w:rsid w:val="00A00E59"/>
    <w:rsid w:val="00A00F9D"/>
    <w:rsid w:val="00A01E14"/>
    <w:rsid w:val="00A029DC"/>
    <w:rsid w:val="00A0380C"/>
    <w:rsid w:val="00A04D64"/>
    <w:rsid w:val="00A05ED7"/>
    <w:rsid w:val="00A0767E"/>
    <w:rsid w:val="00A07B46"/>
    <w:rsid w:val="00A111DF"/>
    <w:rsid w:val="00A11574"/>
    <w:rsid w:val="00A11E73"/>
    <w:rsid w:val="00A11EE2"/>
    <w:rsid w:val="00A122C4"/>
    <w:rsid w:val="00A13B75"/>
    <w:rsid w:val="00A15A4F"/>
    <w:rsid w:val="00A1624E"/>
    <w:rsid w:val="00A17B52"/>
    <w:rsid w:val="00A2193A"/>
    <w:rsid w:val="00A22A67"/>
    <w:rsid w:val="00A247FE"/>
    <w:rsid w:val="00A26719"/>
    <w:rsid w:val="00A27513"/>
    <w:rsid w:val="00A27DD8"/>
    <w:rsid w:val="00A3078F"/>
    <w:rsid w:val="00A30D07"/>
    <w:rsid w:val="00A3157D"/>
    <w:rsid w:val="00A31927"/>
    <w:rsid w:val="00A31CF7"/>
    <w:rsid w:val="00A32438"/>
    <w:rsid w:val="00A327B0"/>
    <w:rsid w:val="00A32832"/>
    <w:rsid w:val="00A3359F"/>
    <w:rsid w:val="00A336E7"/>
    <w:rsid w:val="00A34281"/>
    <w:rsid w:val="00A34519"/>
    <w:rsid w:val="00A35876"/>
    <w:rsid w:val="00A4063F"/>
    <w:rsid w:val="00A41012"/>
    <w:rsid w:val="00A447D1"/>
    <w:rsid w:val="00A44E33"/>
    <w:rsid w:val="00A458C9"/>
    <w:rsid w:val="00A45CD7"/>
    <w:rsid w:val="00A4693A"/>
    <w:rsid w:val="00A50B4C"/>
    <w:rsid w:val="00A532F1"/>
    <w:rsid w:val="00A567C4"/>
    <w:rsid w:val="00A5775C"/>
    <w:rsid w:val="00A6083F"/>
    <w:rsid w:val="00A610EE"/>
    <w:rsid w:val="00A612EC"/>
    <w:rsid w:val="00A61316"/>
    <w:rsid w:val="00A62D65"/>
    <w:rsid w:val="00A62E5C"/>
    <w:rsid w:val="00A637ED"/>
    <w:rsid w:val="00A63B49"/>
    <w:rsid w:val="00A6685A"/>
    <w:rsid w:val="00A67164"/>
    <w:rsid w:val="00A710D3"/>
    <w:rsid w:val="00A71951"/>
    <w:rsid w:val="00A7209C"/>
    <w:rsid w:val="00A72195"/>
    <w:rsid w:val="00A73460"/>
    <w:rsid w:val="00A73B2C"/>
    <w:rsid w:val="00A74941"/>
    <w:rsid w:val="00A8108C"/>
    <w:rsid w:val="00A821E9"/>
    <w:rsid w:val="00A8262D"/>
    <w:rsid w:val="00A8267F"/>
    <w:rsid w:val="00A842A5"/>
    <w:rsid w:val="00A850E0"/>
    <w:rsid w:val="00A85423"/>
    <w:rsid w:val="00A8563D"/>
    <w:rsid w:val="00A85BEE"/>
    <w:rsid w:val="00A85E71"/>
    <w:rsid w:val="00A85F40"/>
    <w:rsid w:val="00A87847"/>
    <w:rsid w:val="00A87B12"/>
    <w:rsid w:val="00A9079B"/>
    <w:rsid w:val="00A9280E"/>
    <w:rsid w:val="00A92AC1"/>
    <w:rsid w:val="00A92B29"/>
    <w:rsid w:val="00A92CF3"/>
    <w:rsid w:val="00A93914"/>
    <w:rsid w:val="00A950CB"/>
    <w:rsid w:val="00A96C2C"/>
    <w:rsid w:val="00A96E95"/>
    <w:rsid w:val="00AA0445"/>
    <w:rsid w:val="00AA1122"/>
    <w:rsid w:val="00AA11D9"/>
    <w:rsid w:val="00AA184D"/>
    <w:rsid w:val="00AA1902"/>
    <w:rsid w:val="00AA2976"/>
    <w:rsid w:val="00AA51D3"/>
    <w:rsid w:val="00AA5CE2"/>
    <w:rsid w:val="00AA5FE1"/>
    <w:rsid w:val="00AA6FC3"/>
    <w:rsid w:val="00AB0272"/>
    <w:rsid w:val="00AB08A3"/>
    <w:rsid w:val="00AB0F43"/>
    <w:rsid w:val="00AB1C81"/>
    <w:rsid w:val="00AB26CD"/>
    <w:rsid w:val="00AB270E"/>
    <w:rsid w:val="00AB334C"/>
    <w:rsid w:val="00AB37F5"/>
    <w:rsid w:val="00AB4D2F"/>
    <w:rsid w:val="00AB66E0"/>
    <w:rsid w:val="00AB6944"/>
    <w:rsid w:val="00AB757E"/>
    <w:rsid w:val="00AB7E3F"/>
    <w:rsid w:val="00AC075F"/>
    <w:rsid w:val="00AC2B97"/>
    <w:rsid w:val="00AC3238"/>
    <w:rsid w:val="00AC49FF"/>
    <w:rsid w:val="00AC5493"/>
    <w:rsid w:val="00AD11C5"/>
    <w:rsid w:val="00AD1727"/>
    <w:rsid w:val="00AD208A"/>
    <w:rsid w:val="00AD2948"/>
    <w:rsid w:val="00AD2C10"/>
    <w:rsid w:val="00AD2F87"/>
    <w:rsid w:val="00AD3E69"/>
    <w:rsid w:val="00AD4764"/>
    <w:rsid w:val="00AD4BE6"/>
    <w:rsid w:val="00AD4E6C"/>
    <w:rsid w:val="00AD517A"/>
    <w:rsid w:val="00AD7002"/>
    <w:rsid w:val="00AD71A6"/>
    <w:rsid w:val="00AD7F0E"/>
    <w:rsid w:val="00AE0123"/>
    <w:rsid w:val="00AE0CED"/>
    <w:rsid w:val="00AE2BEB"/>
    <w:rsid w:val="00AE32AA"/>
    <w:rsid w:val="00AE36FE"/>
    <w:rsid w:val="00AE5A4C"/>
    <w:rsid w:val="00AE6943"/>
    <w:rsid w:val="00AE77FB"/>
    <w:rsid w:val="00AF2E60"/>
    <w:rsid w:val="00AF3609"/>
    <w:rsid w:val="00AF402D"/>
    <w:rsid w:val="00AF431E"/>
    <w:rsid w:val="00AF68AA"/>
    <w:rsid w:val="00AF6908"/>
    <w:rsid w:val="00AF732E"/>
    <w:rsid w:val="00B0068D"/>
    <w:rsid w:val="00B007B5"/>
    <w:rsid w:val="00B026A3"/>
    <w:rsid w:val="00B05686"/>
    <w:rsid w:val="00B058E1"/>
    <w:rsid w:val="00B05B0E"/>
    <w:rsid w:val="00B06616"/>
    <w:rsid w:val="00B06D51"/>
    <w:rsid w:val="00B1056A"/>
    <w:rsid w:val="00B108C9"/>
    <w:rsid w:val="00B10BDA"/>
    <w:rsid w:val="00B11067"/>
    <w:rsid w:val="00B11E82"/>
    <w:rsid w:val="00B126E8"/>
    <w:rsid w:val="00B1279B"/>
    <w:rsid w:val="00B1294A"/>
    <w:rsid w:val="00B12B41"/>
    <w:rsid w:val="00B13355"/>
    <w:rsid w:val="00B13688"/>
    <w:rsid w:val="00B14309"/>
    <w:rsid w:val="00B14E68"/>
    <w:rsid w:val="00B150DF"/>
    <w:rsid w:val="00B1513C"/>
    <w:rsid w:val="00B17560"/>
    <w:rsid w:val="00B20543"/>
    <w:rsid w:val="00B20634"/>
    <w:rsid w:val="00B20BBD"/>
    <w:rsid w:val="00B20D04"/>
    <w:rsid w:val="00B22A43"/>
    <w:rsid w:val="00B24262"/>
    <w:rsid w:val="00B242BC"/>
    <w:rsid w:val="00B27146"/>
    <w:rsid w:val="00B31426"/>
    <w:rsid w:val="00B3143B"/>
    <w:rsid w:val="00B32196"/>
    <w:rsid w:val="00B32DAB"/>
    <w:rsid w:val="00B33419"/>
    <w:rsid w:val="00B338DD"/>
    <w:rsid w:val="00B3402D"/>
    <w:rsid w:val="00B34371"/>
    <w:rsid w:val="00B34988"/>
    <w:rsid w:val="00B34C94"/>
    <w:rsid w:val="00B353F4"/>
    <w:rsid w:val="00B358E5"/>
    <w:rsid w:val="00B371E3"/>
    <w:rsid w:val="00B379E4"/>
    <w:rsid w:val="00B37BF3"/>
    <w:rsid w:val="00B37C2C"/>
    <w:rsid w:val="00B403EA"/>
    <w:rsid w:val="00B409DD"/>
    <w:rsid w:val="00B41006"/>
    <w:rsid w:val="00B418F0"/>
    <w:rsid w:val="00B41AD6"/>
    <w:rsid w:val="00B41E8A"/>
    <w:rsid w:val="00B4229D"/>
    <w:rsid w:val="00B430F4"/>
    <w:rsid w:val="00B44D50"/>
    <w:rsid w:val="00B45E6A"/>
    <w:rsid w:val="00B46615"/>
    <w:rsid w:val="00B4687D"/>
    <w:rsid w:val="00B46F9F"/>
    <w:rsid w:val="00B501B0"/>
    <w:rsid w:val="00B51B49"/>
    <w:rsid w:val="00B51DE3"/>
    <w:rsid w:val="00B524D4"/>
    <w:rsid w:val="00B52B71"/>
    <w:rsid w:val="00B53391"/>
    <w:rsid w:val="00B53504"/>
    <w:rsid w:val="00B536FC"/>
    <w:rsid w:val="00B537EA"/>
    <w:rsid w:val="00B53B9A"/>
    <w:rsid w:val="00B53E5A"/>
    <w:rsid w:val="00B546A4"/>
    <w:rsid w:val="00B61236"/>
    <w:rsid w:val="00B612FE"/>
    <w:rsid w:val="00B6166F"/>
    <w:rsid w:val="00B625CE"/>
    <w:rsid w:val="00B62B39"/>
    <w:rsid w:val="00B630E8"/>
    <w:rsid w:val="00B649FD"/>
    <w:rsid w:val="00B64C96"/>
    <w:rsid w:val="00B64E40"/>
    <w:rsid w:val="00B6510A"/>
    <w:rsid w:val="00B65C95"/>
    <w:rsid w:val="00B65FEE"/>
    <w:rsid w:val="00B66B53"/>
    <w:rsid w:val="00B70AED"/>
    <w:rsid w:val="00B70BE2"/>
    <w:rsid w:val="00B70DE3"/>
    <w:rsid w:val="00B720FE"/>
    <w:rsid w:val="00B721D5"/>
    <w:rsid w:val="00B72270"/>
    <w:rsid w:val="00B72532"/>
    <w:rsid w:val="00B73C87"/>
    <w:rsid w:val="00B752D2"/>
    <w:rsid w:val="00B75DC3"/>
    <w:rsid w:val="00B80DA4"/>
    <w:rsid w:val="00B827A4"/>
    <w:rsid w:val="00B839D0"/>
    <w:rsid w:val="00B84B92"/>
    <w:rsid w:val="00B84F82"/>
    <w:rsid w:val="00B84FC7"/>
    <w:rsid w:val="00B85278"/>
    <w:rsid w:val="00B8617D"/>
    <w:rsid w:val="00B86932"/>
    <w:rsid w:val="00B8778C"/>
    <w:rsid w:val="00B87C63"/>
    <w:rsid w:val="00B91A90"/>
    <w:rsid w:val="00B91CAC"/>
    <w:rsid w:val="00B91EF0"/>
    <w:rsid w:val="00B926B3"/>
    <w:rsid w:val="00B94225"/>
    <w:rsid w:val="00B9469A"/>
    <w:rsid w:val="00B95116"/>
    <w:rsid w:val="00B95E33"/>
    <w:rsid w:val="00B95F06"/>
    <w:rsid w:val="00B96291"/>
    <w:rsid w:val="00B96D4A"/>
    <w:rsid w:val="00B96D8B"/>
    <w:rsid w:val="00B97373"/>
    <w:rsid w:val="00B97EDE"/>
    <w:rsid w:val="00B97F18"/>
    <w:rsid w:val="00BA1227"/>
    <w:rsid w:val="00BA1551"/>
    <w:rsid w:val="00BA1C1F"/>
    <w:rsid w:val="00BA20DD"/>
    <w:rsid w:val="00BA32B1"/>
    <w:rsid w:val="00BA5A40"/>
    <w:rsid w:val="00BA63AA"/>
    <w:rsid w:val="00BA663E"/>
    <w:rsid w:val="00BA7C28"/>
    <w:rsid w:val="00BB03E5"/>
    <w:rsid w:val="00BB0459"/>
    <w:rsid w:val="00BB08EA"/>
    <w:rsid w:val="00BB21E0"/>
    <w:rsid w:val="00BB2362"/>
    <w:rsid w:val="00BB278B"/>
    <w:rsid w:val="00BB3078"/>
    <w:rsid w:val="00BB3705"/>
    <w:rsid w:val="00BB588B"/>
    <w:rsid w:val="00BB6A8E"/>
    <w:rsid w:val="00BB7B0D"/>
    <w:rsid w:val="00BB7B34"/>
    <w:rsid w:val="00BC0DFA"/>
    <w:rsid w:val="00BC0F75"/>
    <w:rsid w:val="00BC2606"/>
    <w:rsid w:val="00BC2E87"/>
    <w:rsid w:val="00BC4951"/>
    <w:rsid w:val="00BC7248"/>
    <w:rsid w:val="00BD0415"/>
    <w:rsid w:val="00BD048A"/>
    <w:rsid w:val="00BD072F"/>
    <w:rsid w:val="00BD079B"/>
    <w:rsid w:val="00BD15BE"/>
    <w:rsid w:val="00BD16AB"/>
    <w:rsid w:val="00BD19AB"/>
    <w:rsid w:val="00BD2042"/>
    <w:rsid w:val="00BD2424"/>
    <w:rsid w:val="00BD3774"/>
    <w:rsid w:val="00BD4D04"/>
    <w:rsid w:val="00BE0CB8"/>
    <w:rsid w:val="00BE3F8A"/>
    <w:rsid w:val="00BE43E7"/>
    <w:rsid w:val="00BE5736"/>
    <w:rsid w:val="00BE5A4F"/>
    <w:rsid w:val="00BE5F47"/>
    <w:rsid w:val="00BE642C"/>
    <w:rsid w:val="00BE7B4E"/>
    <w:rsid w:val="00BE7EAE"/>
    <w:rsid w:val="00BF0303"/>
    <w:rsid w:val="00BF16EE"/>
    <w:rsid w:val="00BF2CF5"/>
    <w:rsid w:val="00BF352B"/>
    <w:rsid w:val="00BF384A"/>
    <w:rsid w:val="00BF3CFD"/>
    <w:rsid w:val="00BF4AE3"/>
    <w:rsid w:val="00BF5371"/>
    <w:rsid w:val="00BF570F"/>
    <w:rsid w:val="00BF6A5D"/>
    <w:rsid w:val="00BF7523"/>
    <w:rsid w:val="00BF7547"/>
    <w:rsid w:val="00C014AC"/>
    <w:rsid w:val="00C0248F"/>
    <w:rsid w:val="00C02B6B"/>
    <w:rsid w:val="00C02CF4"/>
    <w:rsid w:val="00C0336E"/>
    <w:rsid w:val="00C0411E"/>
    <w:rsid w:val="00C077E0"/>
    <w:rsid w:val="00C10261"/>
    <w:rsid w:val="00C106A6"/>
    <w:rsid w:val="00C10A63"/>
    <w:rsid w:val="00C10E68"/>
    <w:rsid w:val="00C113A6"/>
    <w:rsid w:val="00C12646"/>
    <w:rsid w:val="00C13239"/>
    <w:rsid w:val="00C13874"/>
    <w:rsid w:val="00C1388E"/>
    <w:rsid w:val="00C138EE"/>
    <w:rsid w:val="00C13D4C"/>
    <w:rsid w:val="00C15022"/>
    <w:rsid w:val="00C156E7"/>
    <w:rsid w:val="00C159A3"/>
    <w:rsid w:val="00C16BF7"/>
    <w:rsid w:val="00C16C1E"/>
    <w:rsid w:val="00C20EF2"/>
    <w:rsid w:val="00C220C3"/>
    <w:rsid w:val="00C23719"/>
    <w:rsid w:val="00C30AAB"/>
    <w:rsid w:val="00C30ABA"/>
    <w:rsid w:val="00C30C2E"/>
    <w:rsid w:val="00C30FA3"/>
    <w:rsid w:val="00C31C60"/>
    <w:rsid w:val="00C322CE"/>
    <w:rsid w:val="00C3261A"/>
    <w:rsid w:val="00C32858"/>
    <w:rsid w:val="00C34B72"/>
    <w:rsid w:val="00C35410"/>
    <w:rsid w:val="00C36466"/>
    <w:rsid w:val="00C37917"/>
    <w:rsid w:val="00C4071F"/>
    <w:rsid w:val="00C42690"/>
    <w:rsid w:val="00C428C4"/>
    <w:rsid w:val="00C42DC8"/>
    <w:rsid w:val="00C433E6"/>
    <w:rsid w:val="00C436CB"/>
    <w:rsid w:val="00C43D10"/>
    <w:rsid w:val="00C44867"/>
    <w:rsid w:val="00C44A42"/>
    <w:rsid w:val="00C44CCE"/>
    <w:rsid w:val="00C45EB3"/>
    <w:rsid w:val="00C45EF2"/>
    <w:rsid w:val="00C4615D"/>
    <w:rsid w:val="00C501C4"/>
    <w:rsid w:val="00C50F50"/>
    <w:rsid w:val="00C51507"/>
    <w:rsid w:val="00C51547"/>
    <w:rsid w:val="00C5155F"/>
    <w:rsid w:val="00C524A2"/>
    <w:rsid w:val="00C55CFC"/>
    <w:rsid w:val="00C56F2C"/>
    <w:rsid w:val="00C57DD9"/>
    <w:rsid w:val="00C61EA0"/>
    <w:rsid w:val="00C6245D"/>
    <w:rsid w:val="00C62A41"/>
    <w:rsid w:val="00C6412A"/>
    <w:rsid w:val="00C64504"/>
    <w:rsid w:val="00C64F5F"/>
    <w:rsid w:val="00C67368"/>
    <w:rsid w:val="00C67E37"/>
    <w:rsid w:val="00C71221"/>
    <w:rsid w:val="00C718AB"/>
    <w:rsid w:val="00C719D9"/>
    <w:rsid w:val="00C71BCF"/>
    <w:rsid w:val="00C723C0"/>
    <w:rsid w:val="00C72DAB"/>
    <w:rsid w:val="00C743E1"/>
    <w:rsid w:val="00C74DC1"/>
    <w:rsid w:val="00C74DFA"/>
    <w:rsid w:val="00C75086"/>
    <w:rsid w:val="00C75481"/>
    <w:rsid w:val="00C75A27"/>
    <w:rsid w:val="00C75AB1"/>
    <w:rsid w:val="00C76DAA"/>
    <w:rsid w:val="00C770D0"/>
    <w:rsid w:val="00C770F6"/>
    <w:rsid w:val="00C81232"/>
    <w:rsid w:val="00C816E8"/>
    <w:rsid w:val="00C81BCE"/>
    <w:rsid w:val="00C81EC6"/>
    <w:rsid w:val="00C83772"/>
    <w:rsid w:val="00C83A52"/>
    <w:rsid w:val="00C860AB"/>
    <w:rsid w:val="00C8680E"/>
    <w:rsid w:val="00C87EF4"/>
    <w:rsid w:val="00C9037A"/>
    <w:rsid w:val="00C90EFB"/>
    <w:rsid w:val="00C924C8"/>
    <w:rsid w:val="00C93473"/>
    <w:rsid w:val="00C934E7"/>
    <w:rsid w:val="00C9436C"/>
    <w:rsid w:val="00C9482B"/>
    <w:rsid w:val="00C94C21"/>
    <w:rsid w:val="00C9523E"/>
    <w:rsid w:val="00C977E4"/>
    <w:rsid w:val="00C97F4F"/>
    <w:rsid w:val="00CA0176"/>
    <w:rsid w:val="00CA1986"/>
    <w:rsid w:val="00CA2888"/>
    <w:rsid w:val="00CA2D27"/>
    <w:rsid w:val="00CA2FA5"/>
    <w:rsid w:val="00CA3ABB"/>
    <w:rsid w:val="00CA3FCB"/>
    <w:rsid w:val="00CA423B"/>
    <w:rsid w:val="00CA4318"/>
    <w:rsid w:val="00CA57E1"/>
    <w:rsid w:val="00CA590D"/>
    <w:rsid w:val="00CA5D1B"/>
    <w:rsid w:val="00CA5F8F"/>
    <w:rsid w:val="00CA766B"/>
    <w:rsid w:val="00CA7B6A"/>
    <w:rsid w:val="00CB030E"/>
    <w:rsid w:val="00CB1F45"/>
    <w:rsid w:val="00CB3A11"/>
    <w:rsid w:val="00CB3CCB"/>
    <w:rsid w:val="00CB4592"/>
    <w:rsid w:val="00CB5726"/>
    <w:rsid w:val="00CB5B18"/>
    <w:rsid w:val="00CB5BC5"/>
    <w:rsid w:val="00CB5BCB"/>
    <w:rsid w:val="00CB6368"/>
    <w:rsid w:val="00CC00B6"/>
    <w:rsid w:val="00CC097D"/>
    <w:rsid w:val="00CC3443"/>
    <w:rsid w:val="00CC4475"/>
    <w:rsid w:val="00CC4BC8"/>
    <w:rsid w:val="00CC6956"/>
    <w:rsid w:val="00CC6F0E"/>
    <w:rsid w:val="00CD183D"/>
    <w:rsid w:val="00CD1D45"/>
    <w:rsid w:val="00CD2790"/>
    <w:rsid w:val="00CD2941"/>
    <w:rsid w:val="00CD2961"/>
    <w:rsid w:val="00CD3416"/>
    <w:rsid w:val="00CD3F6D"/>
    <w:rsid w:val="00CD4D0C"/>
    <w:rsid w:val="00CD52CB"/>
    <w:rsid w:val="00CD55C8"/>
    <w:rsid w:val="00CD5A41"/>
    <w:rsid w:val="00CD5B1E"/>
    <w:rsid w:val="00CD6924"/>
    <w:rsid w:val="00CD6E4A"/>
    <w:rsid w:val="00CD73B4"/>
    <w:rsid w:val="00CE1441"/>
    <w:rsid w:val="00CE430F"/>
    <w:rsid w:val="00CE46D9"/>
    <w:rsid w:val="00CE5EC7"/>
    <w:rsid w:val="00CE6655"/>
    <w:rsid w:val="00CE6E7D"/>
    <w:rsid w:val="00CE78BA"/>
    <w:rsid w:val="00CF00DB"/>
    <w:rsid w:val="00CF10D7"/>
    <w:rsid w:val="00CF187E"/>
    <w:rsid w:val="00CF1AA5"/>
    <w:rsid w:val="00CF2077"/>
    <w:rsid w:val="00CF27A6"/>
    <w:rsid w:val="00CF3A3F"/>
    <w:rsid w:val="00CF4472"/>
    <w:rsid w:val="00CF4613"/>
    <w:rsid w:val="00CF4D4B"/>
    <w:rsid w:val="00CF55F3"/>
    <w:rsid w:val="00CF5B53"/>
    <w:rsid w:val="00CF5BA7"/>
    <w:rsid w:val="00CF718B"/>
    <w:rsid w:val="00CF739E"/>
    <w:rsid w:val="00CF79CC"/>
    <w:rsid w:val="00D009BA"/>
    <w:rsid w:val="00D01895"/>
    <w:rsid w:val="00D01E0B"/>
    <w:rsid w:val="00D0222D"/>
    <w:rsid w:val="00D0444F"/>
    <w:rsid w:val="00D0584E"/>
    <w:rsid w:val="00D05F44"/>
    <w:rsid w:val="00D05FDC"/>
    <w:rsid w:val="00D06881"/>
    <w:rsid w:val="00D07641"/>
    <w:rsid w:val="00D1028A"/>
    <w:rsid w:val="00D10C7F"/>
    <w:rsid w:val="00D10D3B"/>
    <w:rsid w:val="00D11036"/>
    <w:rsid w:val="00D119B6"/>
    <w:rsid w:val="00D12518"/>
    <w:rsid w:val="00D12A37"/>
    <w:rsid w:val="00D13452"/>
    <w:rsid w:val="00D13796"/>
    <w:rsid w:val="00D145B7"/>
    <w:rsid w:val="00D15145"/>
    <w:rsid w:val="00D15901"/>
    <w:rsid w:val="00D17A02"/>
    <w:rsid w:val="00D206E9"/>
    <w:rsid w:val="00D209A6"/>
    <w:rsid w:val="00D2165E"/>
    <w:rsid w:val="00D21D08"/>
    <w:rsid w:val="00D235FC"/>
    <w:rsid w:val="00D23BB2"/>
    <w:rsid w:val="00D25472"/>
    <w:rsid w:val="00D26469"/>
    <w:rsid w:val="00D26789"/>
    <w:rsid w:val="00D2694E"/>
    <w:rsid w:val="00D270D8"/>
    <w:rsid w:val="00D3011D"/>
    <w:rsid w:val="00D30CD7"/>
    <w:rsid w:val="00D30CE8"/>
    <w:rsid w:val="00D32166"/>
    <w:rsid w:val="00D3260F"/>
    <w:rsid w:val="00D3374E"/>
    <w:rsid w:val="00D34B20"/>
    <w:rsid w:val="00D3656C"/>
    <w:rsid w:val="00D36CD6"/>
    <w:rsid w:val="00D37384"/>
    <w:rsid w:val="00D37D47"/>
    <w:rsid w:val="00D40E4F"/>
    <w:rsid w:val="00D40F03"/>
    <w:rsid w:val="00D411D4"/>
    <w:rsid w:val="00D41BC6"/>
    <w:rsid w:val="00D421ED"/>
    <w:rsid w:val="00D45B73"/>
    <w:rsid w:val="00D4603A"/>
    <w:rsid w:val="00D46460"/>
    <w:rsid w:val="00D46950"/>
    <w:rsid w:val="00D46B50"/>
    <w:rsid w:val="00D5316A"/>
    <w:rsid w:val="00D53288"/>
    <w:rsid w:val="00D53520"/>
    <w:rsid w:val="00D53C25"/>
    <w:rsid w:val="00D576A1"/>
    <w:rsid w:val="00D57F38"/>
    <w:rsid w:val="00D61046"/>
    <w:rsid w:val="00D612C3"/>
    <w:rsid w:val="00D621AA"/>
    <w:rsid w:val="00D6428A"/>
    <w:rsid w:val="00D6454F"/>
    <w:rsid w:val="00D65915"/>
    <w:rsid w:val="00D666AB"/>
    <w:rsid w:val="00D66D70"/>
    <w:rsid w:val="00D67722"/>
    <w:rsid w:val="00D73890"/>
    <w:rsid w:val="00D738E1"/>
    <w:rsid w:val="00D73C7C"/>
    <w:rsid w:val="00D7437E"/>
    <w:rsid w:val="00D75BE2"/>
    <w:rsid w:val="00D76B9B"/>
    <w:rsid w:val="00D77718"/>
    <w:rsid w:val="00D80927"/>
    <w:rsid w:val="00D8100A"/>
    <w:rsid w:val="00D8149B"/>
    <w:rsid w:val="00D8199C"/>
    <w:rsid w:val="00D84909"/>
    <w:rsid w:val="00D87B47"/>
    <w:rsid w:val="00D87FC6"/>
    <w:rsid w:val="00D90B3C"/>
    <w:rsid w:val="00D90BA1"/>
    <w:rsid w:val="00D91889"/>
    <w:rsid w:val="00D93895"/>
    <w:rsid w:val="00D93898"/>
    <w:rsid w:val="00D944FD"/>
    <w:rsid w:val="00D95D9E"/>
    <w:rsid w:val="00D95DB3"/>
    <w:rsid w:val="00DA0300"/>
    <w:rsid w:val="00DA18C9"/>
    <w:rsid w:val="00DA196D"/>
    <w:rsid w:val="00DA4D0D"/>
    <w:rsid w:val="00DA6D8E"/>
    <w:rsid w:val="00DA70CD"/>
    <w:rsid w:val="00DB073A"/>
    <w:rsid w:val="00DB0A31"/>
    <w:rsid w:val="00DB11D4"/>
    <w:rsid w:val="00DB24EC"/>
    <w:rsid w:val="00DB4008"/>
    <w:rsid w:val="00DB420B"/>
    <w:rsid w:val="00DB4282"/>
    <w:rsid w:val="00DB6122"/>
    <w:rsid w:val="00DB666A"/>
    <w:rsid w:val="00DB6FEF"/>
    <w:rsid w:val="00DB7904"/>
    <w:rsid w:val="00DC002D"/>
    <w:rsid w:val="00DC0B5C"/>
    <w:rsid w:val="00DC0BA8"/>
    <w:rsid w:val="00DC1930"/>
    <w:rsid w:val="00DC2C9F"/>
    <w:rsid w:val="00DC2FD4"/>
    <w:rsid w:val="00DC6670"/>
    <w:rsid w:val="00DD0D66"/>
    <w:rsid w:val="00DD2462"/>
    <w:rsid w:val="00DD2C63"/>
    <w:rsid w:val="00DD3058"/>
    <w:rsid w:val="00DD3CBA"/>
    <w:rsid w:val="00DD42B8"/>
    <w:rsid w:val="00DD4B43"/>
    <w:rsid w:val="00DD4EAD"/>
    <w:rsid w:val="00DD54AD"/>
    <w:rsid w:val="00DD7EC7"/>
    <w:rsid w:val="00DE070D"/>
    <w:rsid w:val="00DE142B"/>
    <w:rsid w:val="00DE1DBF"/>
    <w:rsid w:val="00DE4F53"/>
    <w:rsid w:val="00DE59DA"/>
    <w:rsid w:val="00DE5D22"/>
    <w:rsid w:val="00DE5DC7"/>
    <w:rsid w:val="00DE640A"/>
    <w:rsid w:val="00DE6CC4"/>
    <w:rsid w:val="00DE6D98"/>
    <w:rsid w:val="00DE71C6"/>
    <w:rsid w:val="00DF0D9D"/>
    <w:rsid w:val="00DF1906"/>
    <w:rsid w:val="00DF259F"/>
    <w:rsid w:val="00DF3471"/>
    <w:rsid w:val="00DF4258"/>
    <w:rsid w:val="00DF434E"/>
    <w:rsid w:val="00DF4DCF"/>
    <w:rsid w:val="00DF50BE"/>
    <w:rsid w:val="00DF577C"/>
    <w:rsid w:val="00DF5AD5"/>
    <w:rsid w:val="00DF62F3"/>
    <w:rsid w:val="00DF6D41"/>
    <w:rsid w:val="00DF7D58"/>
    <w:rsid w:val="00DF7E06"/>
    <w:rsid w:val="00E01553"/>
    <w:rsid w:val="00E018DC"/>
    <w:rsid w:val="00E02706"/>
    <w:rsid w:val="00E0286A"/>
    <w:rsid w:val="00E02D95"/>
    <w:rsid w:val="00E02DC9"/>
    <w:rsid w:val="00E03416"/>
    <w:rsid w:val="00E03DB5"/>
    <w:rsid w:val="00E0411D"/>
    <w:rsid w:val="00E04E4B"/>
    <w:rsid w:val="00E06D50"/>
    <w:rsid w:val="00E07B5C"/>
    <w:rsid w:val="00E105A2"/>
    <w:rsid w:val="00E11AB9"/>
    <w:rsid w:val="00E13186"/>
    <w:rsid w:val="00E1359D"/>
    <w:rsid w:val="00E15152"/>
    <w:rsid w:val="00E15678"/>
    <w:rsid w:val="00E16070"/>
    <w:rsid w:val="00E170F0"/>
    <w:rsid w:val="00E17754"/>
    <w:rsid w:val="00E17F64"/>
    <w:rsid w:val="00E2060C"/>
    <w:rsid w:val="00E20A22"/>
    <w:rsid w:val="00E24A9C"/>
    <w:rsid w:val="00E24DD5"/>
    <w:rsid w:val="00E24E10"/>
    <w:rsid w:val="00E25495"/>
    <w:rsid w:val="00E25DC3"/>
    <w:rsid w:val="00E25F64"/>
    <w:rsid w:val="00E2642E"/>
    <w:rsid w:val="00E26CEA"/>
    <w:rsid w:val="00E27702"/>
    <w:rsid w:val="00E278D6"/>
    <w:rsid w:val="00E27A14"/>
    <w:rsid w:val="00E3025B"/>
    <w:rsid w:val="00E30363"/>
    <w:rsid w:val="00E305C4"/>
    <w:rsid w:val="00E30832"/>
    <w:rsid w:val="00E30F1C"/>
    <w:rsid w:val="00E32AE1"/>
    <w:rsid w:val="00E34B98"/>
    <w:rsid w:val="00E34C6E"/>
    <w:rsid w:val="00E34CA2"/>
    <w:rsid w:val="00E353A8"/>
    <w:rsid w:val="00E35D1A"/>
    <w:rsid w:val="00E3634E"/>
    <w:rsid w:val="00E36521"/>
    <w:rsid w:val="00E36576"/>
    <w:rsid w:val="00E4015D"/>
    <w:rsid w:val="00E408A5"/>
    <w:rsid w:val="00E41191"/>
    <w:rsid w:val="00E413E0"/>
    <w:rsid w:val="00E41FA4"/>
    <w:rsid w:val="00E43A1C"/>
    <w:rsid w:val="00E43FE8"/>
    <w:rsid w:val="00E466E9"/>
    <w:rsid w:val="00E46B27"/>
    <w:rsid w:val="00E479FA"/>
    <w:rsid w:val="00E5009D"/>
    <w:rsid w:val="00E502E0"/>
    <w:rsid w:val="00E50A04"/>
    <w:rsid w:val="00E50AC0"/>
    <w:rsid w:val="00E50E3D"/>
    <w:rsid w:val="00E514A3"/>
    <w:rsid w:val="00E51FE3"/>
    <w:rsid w:val="00E5278D"/>
    <w:rsid w:val="00E52B46"/>
    <w:rsid w:val="00E53365"/>
    <w:rsid w:val="00E53A91"/>
    <w:rsid w:val="00E546EC"/>
    <w:rsid w:val="00E5525B"/>
    <w:rsid w:val="00E5594A"/>
    <w:rsid w:val="00E55E6F"/>
    <w:rsid w:val="00E560D3"/>
    <w:rsid w:val="00E567ED"/>
    <w:rsid w:val="00E56D00"/>
    <w:rsid w:val="00E56FC1"/>
    <w:rsid w:val="00E57114"/>
    <w:rsid w:val="00E57F29"/>
    <w:rsid w:val="00E60A05"/>
    <w:rsid w:val="00E62249"/>
    <w:rsid w:val="00E62AE6"/>
    <w:rsid w:val="00E65443"/>
    <w:rsid w:val="00E65B0D"/>
    <w:rsid w:val="00E668A5"/>
    <w:rsid w:val="00E67974"/>
    <w:rsid w:val="00E70843"/>
    <w:rsid w:val="00E70BFE"/>
    <w:rsid w:val="00E7104B"/>
    <w:rsid w:val="00E730F8"/>
    <w:rsid w:val="00E740B4"/>
    <w:rsid w:val="00E744F1"/>
    <w:rsid w:val="00E7474E"/>
    <w:rsid w:val="00E75253"/>
    <w:rsid w:val="00E767D4"/>
    <w:rsid w:val="00E8012B"/>
    <w:rsid w:val="00E80510"/>
    <w:rsid w:val="00E81753"/>
    <w:rsid w:val="00E81E56"/>
    <w:rsid w:val="00E81E7A"/>
    <w:rsid w:val="00E83190"/>
    <w:rsid w:val="00E83836"/>
    <w:rsid w:val="00E839AC"/>
    <w:rsid w:val="00E86951"/>
    <w:rsid w:val="00E875EB"/>
    <w:rsid w:val="00E8781A"/>
    <w:rsid w:val="00E90288"/>
    <w:rsid w:val="00E9085E"/>
    <w:rsid w:val="00E91A33"/>
    <w:rsid w:val="00E92DEB"/>
    <w:rsid w:val="00E93421"/>
    <w:rsid w:val="00E93757"/>
    <w:rsid w:val="00E93F3D"/>
    <w:rsid w:val="00E94A38"/>
    <w:rsid w:val="00E94E58"/>
    <w:rsid w:val="00E9561A"/>
    <w:rsid w:val="00E96AA3"/>
    <w:rsid w:val="00EA041F"/>
    <w:rsid w:val="00EA0818"/>
    <w:rsid w:val="00EA0A48"/>
    <w:rsid w:val="00EA143C"/>
    <w:rsid w:val="00EA157A"/>
    <w:rsid w:val="00EA2EED"/>
    <w:rsid w:val="00EA3DF6"/>
    <w:rsid w:val="00EA41EE"/>
    <w:rsid w:val="00EA49FC"/>
    <w:rsid w:val="00EA4AB7"/>
    <w:rsid w:val="00EA5412"/>
    <w:rsid w:val="00EA617B"/>
    <w:rsid w:val="00EA6367"/>
    <w:rsid w:val="00EA792C"/>
    <w:rsid w:val="00EB17E3"/>
    <w:rsid w:val="00EB1C41"/>
    <w:rsid w:val="00EB1CE4"/>
    <w:rsid w:val="00EB22C3"/>
    <w:rsid w:val="00EB3B05"/>
    <w:rsid w:val="00EB4307"/>
    <w:rsid w:val="00EB5793"/>
    <w:rsid w:val="00EB5826"/>
    <w:rsid w:val="00EB5D0E"/>
    <w:rsid w:val="00EB706D"/>
    <w:rsid w:val="00EC0215"/>
    <w:rsid w:val="00EC0E8B"/>
    <w:rsid w:val="00EC0F30"/>
    <w:rsid w:val="00EC2FD5"/>
    <w:rsid w:val="00EC303B"/>
    <w:rsid w:val="00EC3489"/>
    <w:rsid w:val="00EC4251"/>
    <w:rsid w:val="00EC7A2A"/>
    <w:rsid w:val="00ED0447"/>
    <w:rsid w:val="00ED047F"/>
    <w:rsid w:val="00ED063B"/>
    <w:rsid w:val="00ED1876"/>
    <w:rsid w:val="00ED1D36"/>
    <w:rsid w:val="00ED447C"/>
    <w:rsid w:val="00ED5C59"/>
    <w:rsid w:val="00ED5FB3"/>
    <w:rsid w:val="00ED62FD"/>
    <w:rsid w:val="00ED7443"/>
    <w:rsid w:val="00ED7614"/>
    <w:rsid w:val="00EE0B31"/>
    <w:rsid w:val="00EE0D6F"/>
    <w:rsid w:val="00EE0F93"/>
    <w:rsid w:val="00EE10C4"/>
    <w:rsid w:val="00EE12A2"/>
    <w:rsid w:val="00EE13D3"/>
    <w:rsid w:val="00EE16E4"/>
    <w:rsid w:val="00EE1A0A"/>
    <w:rsid w:val="00EE1D1F"/>
    <w:rsid w:val="00EE283B"/>
    <w:rsid w:val="00EE2B9E"/>
    <w:rsid w:val="00EE30B2"/>
    <w:rsid w:val="00EE47CE"/>
    <w:rsid w:val="00EE48D1"/>
    <w:rsid w:val="00EE4E21"/>
    <w:rsid w:val="00EE52A5"/>
    <w:rsid w:val="00EE6352"/>
    <w:rsid w:val="00EE66D4"/>
    <w:rsid w:val="00EE6D44"/>
    <w:rsid w:val="00EF2431"/>
    <w:rsid w:val="00EF25E2"/>
    <w:rsid w:val="00EF2F5E"/>
    <w:rsid w:val="00EF35C3"/>
    <w:rsid w:val="00EF3C69"/>
    <w:rsid w:val="00EF44E7"/>
    <w:rsid w:val="00EF4930"/>
    <w:rsid w:val="00EF4D13"/>
    <w:rsid w:val="00EF5702"/>
    <w:rsid w:val="00EF74AB"/>
    <w:rsid w:val="00F0082B"/>
    <w:rsid w:val="00F011F5"/>
    <w:rsid w:val="00F01270"/>
    <w:rsid w:val="00F02D2A"/>
    <w:rsid w:val="00F02D3C"/>
    <w:rsid w:val="00F03445"/>
    <w:rsid w:val="00F03745"/>
    <w:rsid w:val="00F038F5"/>
    <w:rsid w:val="00F04305"/>
    <w:rsid w:val="00F04C8A"/>
    <w:rsid w:val="00F04E92"/>
    <w:rsid w:val="00F052C1"/>
    <w:rsid w:val="00F05CAA"/>
    <w:rsid w:val="00F05D11"/>
    <w:rsid w:val="00F066EF"/>
    <w:rsid w:val="00F06CCF"/>
    <w:rsid w:val="00F0720B"/>
    <w:rsid w:val="00F116AC"/>
    <w:rsid w:val="00F11E79"/>
    <w:rsid w:val="00F12781"/>
    <w:rsid w:val="00F135EB"/>
    <w:rsid w:val="00F209A5"/>
    <w:rsid w:val="00F20C4A"/>
    <w:rsid w:val="00F21182"/>
    <w:rsid w:val="00F211B8"/>
    <w:rsid w:val="00F2143D"/>
    <w:rsid w:val="00F234D7"/>
    <w:rsid w:val="00F24493"/>
    <w:rsid w:val="00F24B28"/>
    <w:rsid w:val="00F258E5"/>
    <w:rsid w:val="00F30989"/>
    <w:rsid w:val="00F309D8"/>
    <w:rsid w:val="00F310E7"/>
    <w:rsid w:val="00F31903"/>
    <w:rsid w:val="00F32FA3"/>
    <w:rsid w:val="00F32FDE"/>
    <w:rsid w:val="00F332D6"/>
    <w:rsid w:val="00F3448D"/>
    <w:rsid w:val="00F34605"/>
    <w:rsid w:val="00F34887"/>
    <w:rsid w:val="00F36990"/>
    <w:rsid w:val="00F36A5E"/>
    <w:rsid w:val="00F37C2B"/>
    <w:rsid w:val="00F421F7"/>
    <w:rsid w:val="00F4375D"/>
    <w:rsid w:val="00F43A9E"/>
    <w:rsid w:val="00F441DC"/>
    <w:rsid w:val="00F448B5"/>
    <w:rsid w:val="00F461D7"/>
    <w:rsid w:val="00F46AF1"/>
    <w:rsid w:val="00F46B9D"/>
    <w:rsid w:val="00F51E5F"/>
    <w:rsid w:val="00F52A4A"/>
    <w:rsid w:val="00F532A6"/>
    <w:rsid w:val="00F53A1C"/>
    <w:rsid w:val="00F543C6"/>
    <w:rsid w:val="00F548BA"/>
    <w:rsid w:val="00F54F54"/>
    <w:rsid w:val="00F568F4"/>
    <w:rsid w:val="00F56A02"/>
    <w:rsid w:val="00F57814"/>
    <w:rsid w:val="00F61706"/>
    <w:rsid w:val="00F62A85"/>
    <w:rsid w:val="00F62EDE"/>
    <w:rsid w:val="00F63438"/>
    <w:rsid w:val="00F63CE5"/>
    <w:rsid w:val="00F63EC6"/>
    <w:rsid w:val="00F63EDA"/>
    <w:rsid w:val="00F642F1"/>
    <w:rsid w:val="00F64348"/>
    <w:rsid w:val="00F6516A"/>
    <w:rsid w:val="00F651D6"/>
    <w:rsid w:val="00F660AA"/>
    <w:rsid w:val="00F66985"/>
    <w:rsid w:val="00F66998"/>
    <w:rsid w:val="00F66A93"/>
    <w:rsid w:val="00F672DC"/>
    <w:rsid w:val="00F6738B"/>
    <w:rsid w:val="00F6771E"/>
    <w:rsid w:val="00F679CB"/>
    <w:rsid w:val="00F70FB1"/>
    <w:rsid w:val="00F71E70"/>
    <w:rsid w:val="00F726A9"/>
    <w:rsid w:val="00F730AE"/>
    <w:rsid w:val="00F73F04"/>
    <w:rsid w:val="00F742AA"/>
    <w:rsid w:val="00F7505D"/>
    <w:rsid w:val="00F7557F"/>
    <w:rsid w:val="00F764C6"/>
    <w:rsid w:val="00F800EC"/>
    <w:rsid w:val="00F80CF1"/>
    <w:rsid w:val="00F80F22"/>
    <w:rsid w:val="00F81D1D"/>
    <w:rsid w:val="00F82150"/>
    <w:rsid w:val="00F82CB4"/>
    <w:rsid w:val="00F82DD7"/>
    <w:rsid w:val="00F84420"/>
    <w:rsid w:val="00F8455D"/>
    <w:rsid w:val="00F84594"/>
    <w:rsid w:val="00F8564A"/>
    <w:rsid w:val="00F85792"/>
    <w:rsid w:val="00F86AAE"/>
    <w:rsid w:val="00F86DB1"/>
    <w:rsid w:val="00F90358"/>
    <w:rsid w:val="00F9069D"/>
    <w:rsid w:val="00F9126C"/>
    <w:rsid w:val="00F9250E"/>
    <w:rsid w:val="00F92A98"/>
    <w:rsid w:val="00F92F77"/>
    <w:rsid w:val="00F92FD3"/>
    <w:rsid w:val="00F9335E"/>
    <w:rsid w:val="00F958EA"/>
    <w:rsid w:val="00F9633C"/>
    <w:rsid w:val="00FA1593"/>
    <w:rsid w:val="00FA16E1"/>
    <w:rsid w:val="00FA1890"/>
    <w:rsid w:val="00FA1A3A"/>
    <w:rsid w:val="00FA5062"/>
    <w:rsid w:val="00FA6144"/>
    <w:rsid w:val="00FA65FF"/>
    <w:rsid w:val="00FB314D"/>
    <w:rsid w:val="00FB3375"/>
    <w:rsid w:val="00FB471D"/>
    <w:rsid w:val="00FB5017"/>
    <w:rsid w:val="00FB6A29"/>
    <w:rsid w:val="00FB70E3"/>
    <w:rsid w:val="00FB7F13"/>
    <w:rsid w:val="00FC0747"/>
    <w:rsid w:val="00FC0B02"/>
    <w:rsid w:val="00FC0F3E"/>
    <w:rsid w:val="00FC0F79"/>
    <w:rsid w:val="00FC1620"/>
    <w:rsid w:val="00FC1687"/>
    <w:rsid w:val="00FC2D6D"/>
    <w:rsid w:val="00FC422D"/>
    <w:rsid w:val="00FC4C04"/>
    <w:rsid w:val="00FC4D04"/>
    <w:rsid w:val="00FC558C"/>
    <w:rsid w:val="00FC5942"/>
    <w:rsid w:val="00FC753C"/>
    <w:rsid w:val="00FD1425"/>
    <w:rsid w:val="00FD550B"/>
    <w:rsid w:val="00FD6412"/>
    <w:rsid w:val="00FD6859"/>
    <w:rsid w:val="00FE025F"/>
    <w:rsid w:val="00FE097D"/>
    <w:rsid w:val="00FE1484"/>
    <w:rsid w:val="00FE2A3E"/>
    <w:rsid w:val="00FE4A65"/>
    <w:rsid w:val="00FE4AD7"/>
    <w:rsid w:val="00FE5598"/>
    <w:rsid w:val="00FE5817"/>
    <w:rsid w:val="00FE5C65"/>
    <w:rsid w:val="00FE5EB6"/>
    <w:rsid w:val="00FE6BD8"/>
    <w:rsid w:val="00FE6F6C"/>
    <w:rsid w:val="00FE78B7"/>
    <w:rsid w:val="00FE7F29"/>
    <w:rsid w:val="00FE7F9B"/>
    <w:rsid w:val="00FF000C"/>
    <w:rsid w:val="00FF01A8"/>
    <w:rsid w:val="00FF03DC"/>
    <w:rsid w:val="00FF03E0"/>
    <w:rsid w:val="00FF1DAD"/>
    <w:rsid w:val="00FF1EB0"/>
    <w:rsid w:val="00FF20AB"/>
    <w:rsid w:val="00FF22AA"/>
    <w:rsid w:val="00FF2B09"/>
    <w:rsid w:val="00FF2DB5"/>
    <w:rsid w:val="00FF3A7B"/>
    <w:rsid w:val="00FF3ED5"/>
    <w:rsid w:val="00FF4FAB"/>
    <w:rsid w:val="00FF6331"/>
    <w:rsid w:val="00FF693C"/>
    <w:rsid w:val="00FF7F4B"/>
    <w:rsid w:val="01891B53"/>
    <w:rsid w:val="04506B1C"/>
    <w:rsid w:val="048A42E4"/>
    <w:rsid w:val="05346DC8"/>
    <w:rsid w:val="05450C7C"/>
    <w:rsid w:val="061E4045"/>
    <w:rsid w:val="069932A5"/>
    <w:rsid w:val="08566A8C"/>
    <w:rsid w:val="09F83049"/>
    <w:rsid w:val="0CF54541"/>
    <w:rsid w:val="131C7E30"/>
    <w:rsid w:val="16442095"/>
    <w:rsid w:val="164650B2"/>
    <w:rsid w:val="18970FAF"/>
    <w:rsid w:val="19300D7E"/>
    <w:rsid w:val="19CF01B9"/>
    <w:rsid w:val="1A7B704C"/>
    <w:rsid w:val="1D057658"/>
    <w:rsid w:val="1D862F93"/>
    <w:rsid w:val="1DB73BD3"/>
    <w:rsid w:val="1EC45B21"/>
    <w:rsid w:val="1F15397D"/>
    <w:rsid w:val="1F896A96"/>
    <w:rsid w:val="202C089E"/>
    <w:rsid w:val="2031407F"/>
    <w:rsid w:val="21147FE5"/>
    <w:rsid w:val="218B0E69"/>
    <w:rsid w:val="22167CEC"/>
    <w:rsid w:val="223303B8"/>
    <w:rsid w:val="248F4EE9"/>
    <w:rsid w:val="25BA3DB0"/>
    <w:rsid w:val="28031833"/>
    <w:rsid w:val="2AE82E9B"/>
    <w:rsid w:val="2B165956"/>
    <w:rsid w:val="2B2D78A2"/>
    <w:rsid w:val="2D25081A"/>
    <w:rsid w:val="2E2F65C7"/>
    <w:rsid w:val="2E981DA9"/>
    <w:rsid w:val="2FB46095"/>
    <w:rsid w:val="2FDF1C6A"/>
    <w:rsid w:val="300E19BF"/>
    <w:rsid w:val="309506C7"/>
    <w:rsid w:val="33BA709B"/>
    <w:rsid w:val="351805E5"/>
    <w:rsid w:val="36845B7D"/>
    <w:rsid w:val="36E73E9E"/>
    <w:rsid w:val="38EE081F"/>
    <w:rsid w:val="39A43177"/>
    <w:rsid w:val="3AA931EF"/>
    <w:rsid w:val="3E4203B8"/>
    <w:rsid w:val="3F5605BF"/>
    <w:rsid w:val="425169A8"/>
    <w:rsid w:val="42D662E6"/>
    <w:rsid w:val="42E47111"/>
    <w:rsid w:val="42E74B55"/>
    <w:rsid w:val="431467C7"/>
    <w:rsid w:val="439A79A0"/>
    <w:rsid w:val="44550E45"/>
    <w:rsid w:val="44817699"/>
    <w:rsid w:val="44C30084"/>
    <w:rsid w:val="44DE17EC"/>
    <w:rsid w:val="45DA1F07"/>
    <w:rsid w:val="4A5B5E93"/>
    <w:rsid w:val="4C9A739C"/>
    <w:rsid w:val="4FC56BA9"/>
    <w:rsid w:val="50334005"/>
    <w:rsid w:val="512B6B17"/>
    <w:rsid w:val="53CD6DF1"/>
    <w:rsid w:val="54252042"/>
    <w:rsid w:val="55676C2B"/>
    <w:rsid w:val="56995D14"/>
    <w:rsid w:val="5789290D"/>
    <w:rsid w:val="58251952"/>
    <w:rsid w:val="5A141A24"/>
    <w:rsid w:val="5A4E36EE"/>
    <w:rsid w:val="5B6B6FC5"/>
    <w:rsid w:val="5BAB2C4A"/>
    <w:rsid w:val="5BD02893"/>
    <w:rsid w:val="5C283FA0"/>
    <w:rsid w:val="60D43CDA"/>
    <w:rsid w:val="61735F00"/>
    <w:rsid w:val="62136969"/>
    <w:rsid w:val="631E5E6D"/>
    <w:rsid w:val="647151EC"/>
    <w:rsid w:val="691D0672"/>
    <w:rsid w:val="6AE0510D"/>
    <w:rsid w:val="6B5925FD"/>
    <w:rsid w:val="6CED6919"/>
    <w:rsid w:val="6DD07465"/>
    <w:rsid w:val="6DE73C57"/>
    <w:rsid w:val="6EC25F29"/>
    <w:rsid w:val="705E7C37"/>
    <w:rsid w:val="70BC0EB6"/>
    <w:rsid w:val="726227FC"/>
    <w:rsid w:val="77961A82"/>
    <w:rsid w:val="7A162956"/>
    <w:rsid w:val="7A1E0A19"/>
    <w:rsid w:val="7C3857F3"/>
    <w:rsid w:val="7C9B1B93"/>
    <w:rsid w:val="7D500523"/>
    <w:rsid w:val="7FC7382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numPr>
        <w:ilvl w:val="0"/>
        <w:numId w:val="1"/>
      </w:numPr>
      <w:autoSpaceDE w:val="0"/>
      <w:autoSpaceDN w:val="0"/>
      <w:adjustRightInd w:val="0"/>
      <w:snapToGrid w:val="0"/>
      <w:spacing w:before="340" w:after="330" w:line="578" w:lineRule="auto"/>
      <w:outlineLvl w:val="0"/>
    </w:pPr>
    <w:rPr>
      <w:rFonts w:ascii="宋体" w:hAnsi="Times New Roman" w:eastAsia="宋体" w:cs="Times New Roman"/>
      <w:b/>
      <w:color w:val="000000"/>
      <w:kern w:val="44"/>
      <w:sz w:val="44"/>
      <w:szCs w:val="20"/>
    </w:rPr>
  </w:style>
  <w:style w:type="paragraph" w:styleId="4">
    <w:name w:val="heading 2"/>
    <w:basedOn w:val="1"/>
    <w:next w:val="1"/>
    <w:link w:val="31"/>
    <w:qFormat/>
    <w:uiPriority w:val="0"/>
    <w:pPr>
      <w:keepNext/>
      <w:keepLines/>
      <w:spacing w:before="260" w:after="260" w:line="416" w:lineRule="auto"/>
      <w:outlineLvl w:val="1"/>
    </w:pPr>
    <w:rPr>
      <w:rFonts w:ascii="Cambria" w:hAnsi="Cambria" w:eastAsia="宋体" w:cs="Times New Roman"/>
      <w:b/>
      <w:bCs/>
      <w:sz w:val="32"/>
      <w:szCs w:val="32"/>
    </w:rPr>
  </w:style>
  <w:style w:type="paragraph" w:styleId="5">
    <w:name w:val="heading 3"/>
    <w:basedOn w:val="1"/>
    <w:next w:val="6"/>
    <w:qFormat/>
    <w:uiPriority w:val="0"/>
    <w:pPr>
      <w:keepNext/>
      <w:keepLines/>
      <w:numPr>
        <w:ilvl w:val="2"/>
        <w:numId w:val="1"/>
      </w:numPr>
      <w:autoSpaceDE w:val="0"/>
      <w:autoSpaceDN w:val="0"/>
      <w:adjustRightInd w:val="0"/>
      <w:snapToGrid w:val="0"/>
      <w:spacing w:before="260" w:after="260" w:line="416" w:lineRule="auto"/>
      <w:outlineLvl w:val="2"/>
    </w:pPr>
    <w:rPr>
      <w:rFonts w:ascii="宋体" w:hAnsi="Times New Roman" w:eastAsia="宋体" w:cs="Times New Roman"/>
      <w:b/>
      <w:color w:val="000000"/>
      <w:sz w:val="32"/>
      <w:szCs w:val="20"/>
    </w:rPr>
  </w:style>
  <w:style w:type="character" w:default="1" w:styleId="26">
    <w:name w:val="Default Paragraph Font"/>
    <w:qFormat/>
    <w:uiPriority w:val="0"/>
    <w:rPr>
      <w:rFonts w:ascii="Times New Roman" w:hAnsi="Times New Roman" w:eastAsia="宋体" w:cs="Times New Roman"/>
    </w:rPr>
  </w:style>
  <w:style w:type="table" w:default="1" w:styleId="25">
    <w:name w:val="Normal Table"/>
    <w:qFormat/>
    <w:uiPriority w:val="0"/>
    <w:rPr>
      <w:rFonts w:ascii="Times New Roman" w:hAnsi="Times New Roman" w:eastAsia="宋体" w:cs="Times New Roman"/>
    </w:rPr>
    <w:tblPr>
      <w:tblCellMar>
        <w:top w:w="0" w:type="dxa"/>
        <w:left w:w="108" w:type="dxa"/>
        <w:bottom w:w="0" w:type="dxa"/>
        <w:right w:w="108" w:type="dxa"/>
      </w:tblCellMar>
    </w:tblPr>
  </w:style>
  <w:style w:type="paragraph" w:customStyle="1" w:styleId="2">
    <w:name w:val="段"/>
    <w:next w:val="1"/>
    <w:qFormat/>
    <w:uiPriority w:val="99"/>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styleId="6">
    <w:name w:val="Normal Indent"/>
    <w:basedOn w:val="1"/>
    <w:next w:val="1"/>
    <w:link w:val="32"/>
    <w:qFormat/>
    <w:uiPriority w:val="0"/>
    <w:pPr>
      <w:ind w:firstLine="420" w:firstLineChars="200"/>
    </w:pPr>
  </w:style>
  <w:style w:type="paragraph" w:styleId="7">
    <w:name w:val="Document Map"/>
    <w:basedOn w:val="1"/>
    <w:qFormat/>
    <w:uiPriority w:val="0"/>
    <w:pPr>
      <w:shd w:val="clear" w:color="auto" w:fill="000080"/>
    </w:pPr>
    <w:rPr>
      <w:rFonts w:ascii="Times New Roman" w:hAnsi="Times New Roman" w:eastAsia="宋体" w:cs="Times New Roman"/>
    </w:rPr>
  </w:style>
  <w:style w:type="paragraph" w:styleId="8">
    <w:name w:val="annotation text"/>
    <w:basedOn w:val="1"/>
    <w:link w:val="33"/>
    <w:qFormat/>
    <w:uiPriority w:val="0"/>
    <w:pPr>
      <w:jc w:val="left"/>
    </w:pPr>
  </w:style>
  <w:style w:type="paragraph" w:styleId="9">
    <w:name w:val="Body Text 3"/>
    <w:basedOn w:val="1"/>
    <w:qFormat/>
    <w:uiPriority w:val="0"/>
    <w:pPr>
      <w:jc w:val="center"/>
    </w:pPr>
    <w:rPr>
      <w:rFonts w:ascii="Times New Roman" w:hAnsi="Times New Roman" w:eastAsia="黑体" w:cs="Times New Roman"/>
      <w:sz w:val="72"/>
    </w:rPr>
  </w:style>
  <w:style w:type="paragraph" w:styleId="10">
    <w:name w:val="Body Text"/>
    <w:basedOn w:val="1"/>
    <w:qFormat/>
    <w:uiPriority w:val="0"/>
    <w:pPr>
      <w:jc w:val="center"/>
    </w:pPr>
    <w:rPr>
      <w:rFonts w:ascii="Times New Roman" w:hAnsi="Times New Roman" w:eastAsia="仿宋_GB2312" w:cs="Times New Roman"/>
      <w:sz w:val="28"/>
    </w:rPr>
  </w:style>
  <w:style w:type="paragraph" w:styleId="11">
    <w:name w:val="Body Text Indent"/>
    <w:basedOn w:val="1"/>
    <w:qFormat/>
    <w:uiPriority w:val="0"/>
    <w:pPr>
      <w:spacing w:after="120"/>
      <w:ind w:left="420" w:leftChars="200"/>
    </w:pPr>
    <w:rPr>
      <w:rFonts w:ascii="Times New Roman" w:hAnsi="Times New Roman" w:eastAsia="宋体" w:cs="Times New Roman"/>
    </w:rPr>
  </w:style>
  <w:style w:type="paragraph" w:styleId="12">
    <w:name w:val="Block Text"/>
    <w:basedOn w:val="1"/>
    <w:qFormat/>
    <w:uiPriority w:val="0"/>
    <w:pPr>
      <w:adjustRightInd w:val="0"/>
      <w:ind w:left="420" w:right="33"/>
      <w:jc w:val="left"/>
      <w:textAlignment w:val="baseline"/>
    </w:pPr>
    <w:rPr>
      <w:rFonts w:ascii="Times New Roman" w:hAnsi="Times New Roman" w:eastAsia="宋体" w:cs="Times New Roman"/>
      <w:kern w:val="0"/>
      <w:sz w:val="24"/>
      <w:szCs w:val="20"/>
    </w:rPr>
  </w:style>
  <w:style w:type="paragraph" w:styleId="13">
    <w:name w:val="Plain Text"/>
    <w:basedOn w:val="1"/>
    <w:next w:val="14"/>
    <w:link w:val="34"/>
    <w:qFormat/>
    <w:uiPriority w:val="0"/>
    <w:rPr>
      <w:rFonts w:ascii="宋体" w:hAnsi="Courier New"/>
      <w:szCs w:val="20"/>
    </w:rPr>
  </w:style>
  <w:style w:type="paragraph" w:customStyle="1" w:styleId="14">
    <w:name w:val=" Char Char Char Char Char Char Char Char Char Char Char Char Char"/>
    <w:basedOn w:val="1"/>
    <w:next w:val="13"/>
    <w:qFormat/>
    <w:uiPriority w:val="0"/>
    <w:pPr>
      <w:widowControl/>
      <w:spacing w:after="160" w:line="240" w:lineRule="exact"/>
      <w:jc w:val="left"/>
    </w:pPr>
    <w:rPr>
      <w:rFonts w:ascii="Verdana" w:hAnsi="Verdana" w:eastAsia="宋体" w:cs="Times New Roman"/>
      <w:kern w:val="0"/>
      <w:sz w:val="20"/>
      <w:szCs w:val="20"/>
      <w:lang w:eastAsia="en-US"/>
    </w:rPr>
  </w:style>
  <w:style w:type="paragraph" w:styleId="15">
    <w:name w:val="Date"/>
    <w:basedOn w:val="1"/>
    <w:next w:val="1"/>
    <w:qFormat/>
    <w:uiPriority w:val="0"/>
    <w:pPr>
      <w:ind w:left="100" w:leftChars="2500"/>
    </w:pPr>
    <w:rPr>
      <w:rFonts w:ascii="黑体" w:hAnsi="Times New Roman" w:eastAsia="黑体" w:cs="Times New Roman"/>
      <w:sz w:val="72"/>
    </w:rPr>
  </w:style>
  <w:style w:type="paragraph" w:styleId="16">
    <w:name w:val="Body Text Indent 2"/>
    <w:basedOn w:val="1"/>
    <w:qFormat/>
    <w:uiPriority w:val="0"/>
    <w:pPr>
      <w:tabs>
        <w:tab w:val="left" w:pos="9741"/>
      </w:tabs>
      <w:ind w:right="-2" w:rightChars="-1" w:firstLine="540"/>
    </w:pPr>
    <w:rPr>
      <w:rFonts w:ascii="Times New Roman" w:hAnsi="Times New Roman" w:eastAsia="仿宋_GB2312" w:cs="Times New Roman"/>
      <w:sz w:val="28"/>
    </w:rPr>
  </w:style>
  <w:style w:type="paragraph" w:styleId="17">
    <w:name w:val="Balloon Text"/>
    <w:basedOn w:val="1"/>
    <w:qFormat/>
    <w:uiPriority w:val="0"/>
    <w:rPr>
      <w:rFonts w:ascii="Times New Roman" w:hAnsi="Times New Roman" w:eastAsia="宋体" w:cs="Times New Roman"/>
      <w:sz w:val="18"/>
      <w:szCs w:val="18"/>
    </w:rPr>
  </w:style>
  <w:style w:type="paragraph" w:styleId="18">
    <w:name w:val="footer"/>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19">
    <w:name w:val="header"/>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20">
    <w:name w:val="toc 1"/>
    <w:basedOn w:val="1"/>
    <w:next w:val="1"/>
    <w:qFormat/>
    <w:uiPriority w:val="0"/>
    <w:rPr>
      <w:rFonts w:ascii="Times New Roman" w:hAnsi="Times New Roman" w:eastAsia="宋体" w:cs="Times New Roman"/>
      <w:sz w:val="28"/>
    </w:rPr>
  </w:style>
  <w:style w:type="paragraph" w:styleId="21">
    <w:name w:val="Body Text Indent 3"/>
    <w:basedOn w:val="1"/>
    <w:qFormat/>
    <w:uiPriority w:val="0"/>
    <w:pPr>
      <w:ind w:firstLine="435"/>
    </w:pPr>
    <w:rPr>
      <w:rFonts w:ascii="仿宋_GB2312" w:hAnsi="宋体" w:eastAsia="仿宋_GB2312" w:cs="Times New Roman"/>
      <w:sz w:val="28"/>
    </w:rPr>
  </w:style>
  <w:style w:type="paragraph" w:styleId="22">
    <w:name w:val="Body Text 2"/>
    <w:basedOn w:val="1"/>
    <w:qFormat/>
    <w:uiPriority w:val="0"/>
    <w:rPr>
      <w:rFonts w:ascii="仿宋_GB2312" w:hAnsi="Times New Roman" w:eastAsia="仿宋_GB2312" w:cs="Times New Roman"/>
      <w:sz w:val="28"/>
    </w:rPr>
  </w:style>
  <w:style w:type="paragraph" w:styleId="23">
    <w:name w:val="Normal (Web)"/>
    <w:basedOn w:val="1"/>
    <w:qFormat/>
    <w:uiPriority w:val="0"/>
    <w:pPr>
      <w:spacing w:before="100" w:beforeAutospacing="1" w:after="100" w:afterAutospacing="1"/>
      <w:jc w:val="left"/>
    </w:pPr>
    <w:rPr>
      <w:rFonts w:ascii="Times New Roman" w:hAnsi="Times New Roman" w:eastAsia="宋体" w:cs="Times New Roman"/>
      <w:kern w:val="0"/>
      <w:sz w:val="24"/>
      <w:szCs w:val="20"/>
    </w:rPr>
  </w:style>
  <w:style w:type="paragraph" w:styleId="24">
    <w:name w:val="annotation subject"/>
    <w:basedOn w:val="8"/>
    <w:next w:val="8"/>
    <w:link w:val="35"/>
    <w:qFormat/>
    <w:uiPriority w:val="0"/>
    <w:rPr>
      <w:rFonts w:ascii="Times New Roman" w:hAnsi="Times New Roman" w:eastAsia="宋体" w:cs="Times New Roman"/>
      <w:b/>
      <w:bCs/>
      <w:lang w:val="en-US" w:eastAsia="zh-CN"/>
    </w:rPr>
  </w:style>
  <w:style w:type="character" w:styleId="27">
    <w:name w:val="page number"/>
    <w:basedOn w:val="26"/>
    <w:qFormat/>
    <w:uiPriority w:val="0"/>
    <w:rPr>
      <w:rFonts w:ascii="Times New Roman" w:hAnsi="Times New Roman" w:eastAsia="宋体" w:cs="Times New Roman"/>
    </w:rPr>
  </w:style>
  <w:style w:type="character" w:styleId="28">
    <w:name w:val="FollowedHyperlink"/>
    <w:qFormat/>
    <w:uiPriority w:val="0"/>
    <w:rPr>
      <w:rFonts w:ascii="Times New Roman" w:hAnsi="Times New Roman" w:eastAsia="宋体" w:cs="Times New Roman"/>
      <w:color w:val="800080"/>
      <w:u w:val="single"/>
    </w:rPr>
  </w:style>
  <w:style w:type="character" w:styleId="29">
    <w:name w:val="Hyperlink"/>
    <w:qFormat/>
    <w:uiPriority w:val="0"/>
    <w:rPr>
      <w:rFonts w:ascii="Times New Roman" w:hAnsi="Times New Roman" w:eastAsia="宋体" w:cs="Times New Roman"/>
      <w:color w:val="0000FF"/>
      <w:u w:val="single"/>
    </w:rPr>
  </w:style>
  <w:style w:type="character" w:styleId="30">
    <w:name w:val="annotation reference"/>
    <w:basedOn w:val="26"/>
    <w:qFormat/>
    <w:uiPriority w:val="0"/>
    <w:rPr>
      <w:rFonts w:ascii="Times New Roman" w:hAnsi="Times New Roman" w:eastAsia="宋体" w:cs="Times New Roman"/>
      <w:sz w:val="21"/>
      <w:szCs w:val="21"/>
    </w:rPr>
  </w:style>
  <w:style w:type="character" w:customStyle="1" w:styleId="31">
    <w:name w:val="标题 2 Char"/>
    <w:basedOn w:val="26"/>
    <w:link w:val="4"/>
    <w:qFormat/>
    <w:uiPriority w:val="0"/>
    <w:rPr>
      <w:rFonts w:ascii="Cambria" w:hAnsi="Cambria" w:eastAsia="宋体" w:cs="Times New Roman"/>
      <w:b/>
      <w:bCs/>
      <w:kern w:val="2"/>
      <w:sz w:val="32"/>
      <w:szCs w:val="32"/>
    </w:rPr>
  </w:style>
  <w:style w:type="character" w:customStyle="1" w:styleId="32">
    <w:name w:val="正文缩进 Char"/>
    <w:link w:val="6"/>
    <w:qFormat/>
    <w:uiPriority w:val="0"/>
    <w:rPr>
      <w:rFonts w:ascii="Times New Roman" w:hAnsi="Times New Roman" w:eastAsia="宋体" w:cs="Times New Roman"/>
      <w:kern w:val="2"/>
      <w:sz w:val="21"/>
      <w:szCs w:val="24"/>
    </w:rPr>
  </w:style>
  <w:style w:type="character" w:customStyle="1" w:styleId="33">
    <w:name w:val="批注文字 Char"/>
    <w:link w:val="8"/>
    <w:qFormat/>
    <w:uiPriority w:val="0"/>
    <w:rPr>
      <w:rFonts w:ascii="Times New Roman" w:hAnsi="Times New Roman" w:eastAsia="宋体" w:cs="Times New Roman"/>
      <w:kern w:val="2"/>
      <w:sz w:val="21"/>
      <w:szCs w:val="24"/>
    </w:rPr>
  </w:style>
  <w:style w:type="character" w:customStyle="1" w:styleId="34">
    <w:name w:val="纯文本 Char"/>
    <w:link w:val="13"/>
    <w:qFormat/>
    <w:uiPriority w:val="0"/>
    <w:rPr>
      <w:rFonts w:ascii="宋体" w:hAnsi="Courier New" w:eastAsia="宋体" w:cs="Times New Roman"/>
      <w:kern w:val="2"/>
      <w:sz w:val="21"/>
      <w:lang w:val="en-US" w:eastAsia="zh-CN" w:bidi="ar-SA"/>
    </w:rPr>
  </w:style>
  <w:style w:type="character" w:customStyle="1" w:styleId="35">
    <w:name w:val="批注主题 Char"/>
    <w:basedOn w:val="33"/>
    <w:link w:val="24"/>
    <w:qFormat/>
    <w:uiPriority w:val="0"/>
    <w:rPr>
      <w:rFonts w:ascii="Times New Roman" w:hAnsi="Times New Roman" w:eastAsia="宋体" w:cs="Times New Roman"/>
      <w:b/>
      <w:bCs/>
    </w:rPr>
  </w:style>
  <w:style w:type="character" w:customStyle="1" w:styleId="36">
    <w:name w:val="批注文字 Char1"/>
    <w:basedOn w:val="26"/>
    <w:qFormat/>
    <w:uiPriority w:val="0"/>
    <w:rPr>
      <w:rFonts w:ascii="Times New Roman" w:hAnsi="Times New Roman" w:eastAsia="宋体" w:cs="Times New Roman"/>
      <w:kern w:val="2"/>
      <w:sz w:val="21"/>
      <w:szCs w:val="24"/>
    </w:rPr>
  </w:style>
  <w:style w:type="character" w:customStyle="1" w:styleId="37">
    <w:name w:val="纯文本 Char1"/>
    <w:qFormat/>
    <w:uiPriority w:val="0"/>
    <w:rPr>
      <w:rFonts w:ascii="宋体" w:hAnsi="Courier New" w:eastAsia="宋体" w:cs="Times New Roman"/>
      <w:kern w:val="2"/>
      <w:sz w:val="21"/>
    </w:rPr>
  </w:style>
  <w:style w:type="paragraph" w:customStyle="1" w:styleId="38">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
    <w:name w:val="Default"/>
    <w:qFormat/>
    <w:uiPriority w:val="0"/>
    <w:pPr>
      <w:widowControl w:val="0"/>
      <w:autoSpaceDE w:val="0"/>
      <w:autoSpaceDN w:val="0"/>
      <w:adjustRightInd w:val="0"/>
    </w:pPr>
    <w:rPr>
      <w:rFonts w:ascii="仿宋" w:hAnsi="Times New Roman" w:eastAsia="仿宋" w:cs="仿宋"/>
      <w:color w:val="000000"/>
      <w:sz w:val="24"/>
      <w:szCs w:val="24"/>
      <w:lang w:val="en-US" w:eastAsia="zh-CN" w:bidi="ar-SA"/>
    </w:rPr>
  </w:style>
  <w:style w:type="paragraph" w:customStyle="1" w:styleId="40">
    <w:name w:val="xl67"/>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Times New Roman"/>
      <w:kern w:val="0"/>
      <w:sz w:val="18"/>
      <w:szCs w:val="18"/>
    </w:rPr>
  </w:style>
  <w:style w:type="paragraph" w:customStyle="1" w:styleId="41">
    <w:name w:val="普通正文"/>
    <w:basedOn w:val="1"/>
    <w:qFormat/>
    <w:uiPriority w:val="0"/>
    <w:pPr>
      <w:adjustRightInd w:val="0"/>
      <w:spacing w:before="120" w:after="120" w:line="360" w:lineRule="auto"/>
      <w:ind w:firstLine="480"/>
      <w:jc w:val="left"/>
      <w:textAlignment w:val="baseline"/>
    </w:pPr>
    <w:rPr>
      <w:rFonts w:ascii="Arial" w:hAnsi="Arial" w:eastAsia="宋体" w:cs="Times New Roman"/>
      <w:kern w:val="0"/>
      <w:sz w:val="24"/>
    </w:rPr>
  </w:style>
  <w:style w:type="paragraph" w:customStyle="1" w:styleId="42">
    <w:name w:val="Char Char Char Char"/>
    <w:basedOn w:val="7"/>
    <w:qFormat/>
    <w:uiPriority w:val="0"/>
    <w:pPr>
      <w:adjustRightInd w:val="0"/>
      <w:snapToGrid w:val="0"/>
      <w:spacing w:line="360" w:lineRule="auto"/>
    </w:pPr>
    <w:rPr>
      <w:rFonts w:ascii="Tahoma" w:hAnsi="Tahoma" w:eastAsia="宋体" w:cs="Times New Roman"/>
      <w:sz w:val="24"/>
    </w:rPr>
  </w:style>
  <w:style w:type="paragraph" w:customStyle="1" w:styleId="43">
    <w:name w:val="xl43"/>
    <w:basedOn w:val="1"/>
    <w:qFormat/>
    <w:uiPriority w:val="0"/>
    <w:pPr>
      <w:widowControl/>
      <w:spacing w:before="100" w:beforeAutospacing="1" w:after="100" w:afterAutospacing="1"/>
      <w:jc w:val="left"/>
      <w:textAlignment w:val="center"/>
    </w:pPr>
    <w:rPr>
      <w:rFonts w:ascii="Arial Unicode MS" w:hAnsi="Arial Unicode MS" w:eastAsia="Arial Unicode MS" w:cs="Times New Roman"/>
      <w:kern w:val="0"/>
      <w:sz w:val="24"/>
    </w:rPr>
  </w:style>
  <w:style w:type="paragraph" w:customStyle="1" w:styleId="44">
    <w:name w:val="xl82"/>
    <w:basedOn w:val="1"/>
    <w:qFormat/>
    <w:uiPriority w:val="0"/>
    <w:pPr>
      <w:widowControl/>
      <w:pBdr>
        <w:top w:val="single" w:color="auto" w:sz="4" w:space="0"/>
        <w:left w:val="single" w:color="auto" w:sz="4" w:space="0"/>
        <w:bottom w:val="single" w:color="auto" w:sz="4" w:space="0"/>
      </w:pBdr>
      <w:shd w:val="clear" w:color="auto" w:fill="FFFFFF"/>
      <w:spacing w:before="100" w:beforeAutospacing="1" w:after="100" w:afterAutospacing="1"/>
      <w:jc w:val="center"/>
      <w:textAlignment w:val="center"/>
    </w:pPr>
    <w:rPr>
      <w:rFonts w:ascii="Arial Unicode MS" w:hAnsi="Arial Unicode MS" w:eastAsia="Arial Unicode MS" w:cs="Times New Roman"/>
      <w:color w:val="333333"/>
      <w:kern w:val="0"/>
      <w:sz w:val="18"/>
      <w:szCs w:val="18"/>
    </w:rPr>
  </w:style>
  <w:style w:type="paragraph" w:customStyle="1" w:styleId="45">
    <w:name w:val="xl30"/>
    <w:basedOn w:val="1"/>
    <w:qFormat/>
    <w:uiPriority w:val="0"/>
    <w:pPr>
      <w:widowControl/>
      <w:spacing w:before="100" w:beforeAutospacing="1" w:after="100" w:afterAutospacing="1"/>
      <w:jc w:val="left"/>
      <w:textAlignment w:val="center"/>
    </w:pPr>
    <w:rPr>
      <w:rFonts w:ascii="Arial Unicode MS" w:hAnsi="Arial Unicode MS" w:eastAsia="Arial Unicode MS" w:cs="Times New Roman"/>
      <w:kern w:val="0"/>
      <w:sz w:val="18"/>
      <w:szCs w:val="18"/>
    </w:rPr>
  </w:style>
  <w:style w:type="paragraph" w:customStyle="1" w:styleId="46">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eastAsia="Arial Unicode MS" w:cs="Times New Roman"/>
      <w:kern w:val="0"/>
      <w:sz w:val="18"/>
      <w:szCs w:val="18"/>
    </w:rPr>
  </w:style>
  <w:style w:type="paragraph" w:customStyle="1" w:styleId="47">
    <w:name w:val="xl4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eastAsia="Arial Unicode MS" w:cs="Times New Roman"/>
      <w:kern w:val="0"/>
      <w:sz w:val="20"/>
      <w:szCs w:val="20"/>
    </w:rPr>
  </w:style>
  <w:style w:type="paragraph" w:customStyle="1" w:styleId="48">
    <w:name w:val="xl51"/>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Times New Roman" w:hAnsi="Times New Roman" w:eastAsia="Arial Unicode MS" w:cs="Times New Roman"/>
      <w:kern w:val="0"/>
      <w:sz w:val="18"/>
      <w:szCs w:val="18"/>
    </w:rPr>
  </w:style>
  <w:style w:type="paragraph" w:customStyle="1" w:styleId="49">
    <w:name w:val="xl80"/>
    <w:basedOn w:val="1"/>
    <w:qFormat/>
    <w:uiPriority w:val="0"/>
    <w:pPr>
      <w:widowControl/>
      <w:pBdr>
        <w:bottom w:val="single" w:color="auto" w:sz="4" w:space="0"/>
      </w:pBdr>
      <w:spacing w:before="100" w:beforeAutospacing="1" w:after="100" w:afterAutospacing="1"/>
      <w:jc w:val="center"/>
      <w:textAlignment w:val="center"/>
    </w:pPr>
    <w:rPr>
      <w:rFonts w:ascii="Arial Unicode MS" w:hAnsi="Arial Unicode MS" w:eastAsia="Arial Unicode MS" w:cs="Times New Roman"/>
      <w:kern w:val="0"/>
      <w:sz w:val="18"/>
      <w:szCs w:val="18"/>
    </w:rPr>
  </w:style>
  <w:style w:type="paragraph" w:customStyle="1" w:styleId="50">
    <w:name w:val="xl78"/>
    <w:basedOn w:val="1"/>
    <w:qFormat/>
    <w:uiPriority w:val="0"/>
    <w:pPr>
      <w:widowControl/>
      <w:pBdr>
        <w:top w:val="single" w:color="auto" w:sz="4" w:space="0"/>
        <w:left w:val="single" w:color="auto" w:sz="4" w:space="0"/>
        <w:bottom w:val="single" w:color="auto" w:sz="4" w:space="0"/>
      </w:pBdr>
      <w:shd w:val="clear" w:color="auto" w:fill="FFFFFF"/>
      <w:spacing w:before="100" w:beforeAutospacing="1" w:after="100" w:afterAutospacing="1"/>
      <w:jc w:val="center"/>
      <w:textAlignment w:val="center"/>
    </w:pPr>
    <w:rPr>
      <w:rFonts w:ascii="Arial Unicode MS" w:hAnsi="Arial Unicode MS" w:eastAsia="Arial Unicode MS" w:cs="Times New Roman"/>
      <w:b/>
      <w:bCs/>
      <w:color w:val="000000"/>
      <w:kern w:val="0"/>
      <w:sz w:val="18"/>
      <w:szCs w:val="18"/>
    </w:rPr>
  </w:style>
  <w:style w:type="paragraph" w:customStyle="1" w:styleId="51">
    <w:name w:val="xl60"/>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Arial Unicode MS" w:hAnsi="Arial Unicode MS" w:eastAsia="Arial Unicode MS" w:cs="Times New Roman"/>
      <w:kern w:val="0"/>
      <w:sz w:val="18"/>
      <w:szCs w:val="18"/>
    </w:rPr>
  </w:style>
  <w:style w:type="paragraph" w:customStyle="1" w:styleId="52">
    <w:name w:val="xl59"/>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Arial Unicode MS" w:hAnsi="Arial Unicode MS" w:eastAsia="Arial Unicode MS" w:cs="Times New Roman"/>
      <w:kern w:val="0"/>
      <w:sz w:val="18"/>
      <w:szCs w:val="18"/>
    </w:rPr>
  </w:style>
  <w:style w:type="paragraph" w:customStyle="1" w:styleId="53">
    <w:name w:val="xl69"/>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Times New Roman"/>
      <w:kern w:val="0"/>
      <w:sz w:val="18"/>
      <w:szCs w:val="18"/>
    </w:rPr>
  </w:style>
  <w:style w:type="paragraph" w:customStyle="1" w:styleId="54">
    <w:name w:val="xl37"/>
    <w:basedOn w:val="1"/>
    <w:qFormat/>
    <w:uiPriority w:val="0"/>
    <w:pPr>
      <w:widowControl/>
      <w:pBdr>
        <w:bottom w:val="single" w:color="auto" w:sz="4" w:space="0"/>
        <w:right w:val="single" w:color="auto" w:sz="4" w:space="0"/>
      </w:pBdr>
      <w:spacing w:before="100" w:beforeAutospacing="1" w:after="100" w:afterAutospacing="1"/>
      <w:jc w:val="right"/>
      <w:textAlignment w:val="center"/>
    </w:pPr>
    <w:rPr>
      <w:rFonts w:ascii="Times New Roman" w:hAnsi="Times New Roman" w:eastAsia="Arial Unicode MS" w:cs="Times New Roman"/>
      <w:kern w:val="0"/>
      <w:sz w:val="18"/>
      <w:szCs w:val="18"/>
    </w:rPr>
  </w:style>
  <w:style w:type="paragraph" w:customStyle="1" w:styleId="55">
    <w:name w:val="xl63"/>
    <w:basedOn w:val="1"/>
    <w:qFormat/>
    <w:uiPriority w:val="0"/>
    <w:pPr>
      <w:widowControl/>
      <w:pBdr>
        <w:right w:val="single" w:color="auto" w:sz="4" w:space="0"/>
      </w:pBdr>
      <w:spacing w:before="100" w:beforeAutospacing="1" w:after="100" w:afterAutospacing="1"/>
      <w:jc w:val="center"/>
      <w:textAlignment w:val="center"/>
    </w:pPr>
    <w:rPr>
      <w:rFonts w:ascii="Arial Unicode MS" w:hAnsi="Arial Unicode MS" w:eastAsia="Arial Unicode MS" w:cs="Times New Roman"/>
      <w:b/>
      <w:bCs/>
      <w:kern w:val="0"/>
      <w:sz w:val="20"/>
      <w:szCs w:val="20"/>
    </w:rPr>
  </w:style>
  <w:style w:type="paragraph" w:customStyle="1" w:styleId="56">
    <w:name w:val="font6"/>
    <w:basedOn w:val="1"/>
    <w:qFormat/>
    <w:uiPriority w:val="0"/>
    <w:pPr>
      <w:widowControl/>
      <w:spacing w:before="100" w:beforeAutospacing="1" w:after="100" w:afterAutospacing="1"/>
      <w:jc w:val="left"/>
    </w:pPr>
    <w:rPr>
      <w:rFonts w:ascii="Times New Roman" w:hAnsi="Times New Roman" w:eastAsia="Arial Unicode MS" w:cs="Times New Roman"/>
      <w:kern w:val="0"/>
      <w:sz w:val="18"/>
      <w:szCs w:val="18"/>
    </w:rPr>
  </w:style>
  <w:style w:type="paragraph" w:customStyle="1" w:styleId="57">
    <w:name w:val="xl8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Times New Roman"/>
      <w:kern w:val="0"/>
      <w:sz w:val="18"/>
      <w:szCs w:val="18"/>
    </w:rPr>
  </w:style>
  <w:style w:type="paragraph" w:customStyle="1" w:styleId="58">
    <w:name w:val="Char"/>
    <w:basedOn w:val="1"/>
    <w:qFormat/>
    <w:uiPriority w:val="0"/>
    <w:pPr>
      <w:tabs>
        <w:tab w:val="left" w:pos="360"/>
      </w:tabs>
    </w:pPr>
    <w:rPr>
      <w:rFonts w:ascii="Times New Roman" w:hAnsi="Times New Roman" w:eastAsia="宋体" w:cs="Times New Roman"/>
      <w:sz w:val="24"/>
    </w:rPr>
  </w:style>
  <w:style w:type="paragraph" w:customStyle="1" w:styleId="59">
    <w:name w:val="默认段落字体 Para Char Char Char Char Char Char Char Char Char1 Char Char Char Char Char Char Char"/>
    <w:basedOn w:val="7"/>
    <w:qFormat/>
    <w:uiPriority w:val="0"/>
    <w:rPr>
      <w:rFonts w:ascii="Tahoma" w:hAnsi="Tahoma" w:eastAsia="宋体" w:cs="Times New Roman"/>
      <w:sz w:val="24"/>
    </w:rPr>
  </w:style>
  <w:style w:type="paragraph" w:customStyle="1" w:styleId="60">
    <w:name w:val="xl46"/>
    <w:basedOn w:val="1"/>
    <w:qFormat/>
    <w:uiPriority w:val="0"/>
    <w:pPr>
      <w:widowControl/>
      <w:pBdr>
        <w:bottom w:val="single" w:color="auto" w:sz="4" w:space="0"/>
        <w:right w:val="single" w:color="auto" w:sz="4" w:space="0"/>
      </w:pBdr>
      <w:spacing w:before="100" w:beforeAutospacing="1" w:after="100" w:afterAutospacing="1"/>
      <w:jc w:val="right"/>
      <w:textAlignment w:val="center"/>
    </w:pPr>
    <w:rPr>
      <w:rFonts w:ascii="Arial Unicode MS" w:hAnsi="Arial Unicode MS" w:eastAsia="Arial Unicode MS" w:cs="Times New Roman"/>
      <w:kern w:val="0"/>
      <w:sz w:val="18"/>
      <w:szCs w:val="18"/>
    </w:rPr>
  </w:style>
  <w:style w:type="paragraph" w:customStyle="1" w:styleId="61">
    <w:name w:val="xl41"/>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Times New Roman"/>
      <w:kern w:val="0"/>
      <w:sz w:val="18"/>
      <w:szCs w:val="18"/>
    </w:rPr>
  </w:style>
  <w:style w:type="paragraph" w:customStyle="1" w:styleId="62">
    <w:name w:val=" Char Char Char Char Char Char Char Char"/>
    <w:basedOn w:val="1"/>
    <w:qFormat/>
    <w:uiPriority w:val="0"/>
    <w:pPr>
      <w:widowControl/>
      <w:spacing w:after="160" w:line="240" w:lineRule="exact"/>
      <w:jc w:val="left"/>
    </w:pPr>
    <w:rPr>
      <w:rFonts w:ascii="Verdana" w:hAnsi="Verdana" w:eastAsia="宋体" w:cs="Times New Roman"/>
      <w:kern w:val="0"/>
      <w:sz w:val="20"/>
      <w:szCs w:val="20"/>
      <w:lang w:eastAsia="en-US"/>
    </w:rPr>
  </w:style>
  <w:style w:type="paragraph" w:customStyle="1" w:styleId="63">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Times New Roman"/>
      <w:kern w:val="0"/>
      <w:sz w:val="18"/>
      <w:szCs w:val="18"/>
    </w:rPr>
  </w:style>
  <w:style w:type="paragraph" w:customStyle="1" w:styleId="64">
    <w:name w:val="标书正文格式"/>
    <w:qFormat/>
    <w:uiPriority w:val="0"/>
    <w:pPr>
      <w:adjustRightInd w:val="0"/>
      <w:snapToGrid w:val="0"/>
      <w:spacing w:line="360" w:lineRule="auto"/>
      <w:ind w:firstLine="480" w:firstLineChars="200"/>
      <w:jc w:val="both"/>
    </w:pPr>
    <w:rPr>
      <w:rFonts w:ascii="宋体" w:hAnsi="宋体" w:eastAsia="宋体" w:cs="Times New Roman"/>
      <w:kern w:val="2"/>
      <w:sz w:val="24"/>
      <w:szCs w:val="24"/>
      <w:lang w:val="en-US" w:eastAsia="zh-CN" w:bidi="ar-SA"/>
    </w:rPr>
  </w:style>
  <w:style w:type="paragraph" w:customStyle="1" w:styleId="65">
    <w:name w:val="font12"/>
    <w:basedOn w:val="1"/>
    <w:qFormat/>
    <w:uiPriority w:val="0"/>
    <w:pPr>
      <w:widowControl/>
      <w:spacing w:before="100" w:beforeAutospacing="1" w:after="100" w:afterAutospacing="1"/>
      <w:jc w:val="left"/>
    </w:pPr>
    <w:rPr>
      <w:rFonts w:ascii="Times New Roman" w:hAnsi="Times New Roman" w:eastAsia="Arial Unicode MS" w:cs="Times New Roman"/>
      <w:color w:val="333333"/>
      <w:kern w:val="0"/>
      <w:sz w:val="18"/>
      <w:szCs w:val="18"/>
    </w:rPr>
  </w:style>
  <w:style w:type="paragraph" w:customStyle="1" w:styleId="66">
    <w:name w:val="font5"/>
    <w:basedOn w:val="1"/>
    <w:qFormat/>
    <w:uiPriority w:val="0"/>
    <w:pPr>
      <w:widowControl/>
      <w:spacing w:before="100" w:beforeAutospacing="1" w:after="100" w:afterAutospacing="1"/>
      <w:jc w:val="left"/>
    </w:pPr>
    <w:rPr>
      <w:rFonts w:hint="eastAsia" w:ascii="宋体" w:hAnsi="宋体" w:eastAsia="宋体" w:cs="Times New Roman"/>
      <w:kern w:val="0"/>
      <w:sz w:val="18"/>
      <w:szCs w:val="18"/>
    </w:rPr>
  </w:style>
  <w:style w:type="paragraph" w:customStyle="1" w:styleId="67">
    <w:name w:val="xl50"/>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Arial Unicode MS" w:hAnsi="Arial Unicode MS" w:eastAsia="Arial Unicode MS" w:cs="Times New Roman"/>
      <w:kern w:val="0"/>
      <w:sz w:val="18"/>
      <w:szCs w:val="18"/>
    </w:rPr>
  </w:style>
  <w:style w:type="paragraph" w:customStyle="1" w:styleId="68">
    <w:name w:val="xl74"/>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Times New Roman"/>
      <w:kern w:val="0"/>
      <w:sz w:val="18"/>
      <w:szCs w:val="18"/>
    </w:rPr>
  </w:style>
  <w:style w:type="paragraph" w:customStyle="1" w:styleId="69">
    <w:name w:val="xl5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Times New Roman"/>
      <w:kern w:val="0"/>
      <w:sz w:val="18"/>
      <w:szCs w:val="18"/>
    </w:rPr>
  </w:style>
  <w:style w:type="paragraph" w:customStyle="1" w:styleId="70">
    <w:name w:val="xl8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Times New Roman" w:hAnsi="Times New Roman" w:eastAsia="Arial Unicode MS" w:cs="Times New Roman"/>
      <w:kern w:val="0"/>
      <w:sz w:val="18"/>
      <w:szCs w:val="18"/>
    </w:rPr>
  </w:style>
  <w:style w:type="paragraph" w:customStyle="1" w:styleId="71">
    <w:name w:val="xl36"/>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ascii="Times New Roman" w:hAnsi="Times New Roman" w:eastAsia="Arial Unicode MS" w:cs="Times New Roman"/>
      <w:kern w:val="0"/>
      <w:sz w:val="18"/>
      <w:szCs w:val="18"/>
    </w:rPr>
  </w:style>
  <w:style w:type="paragraph" w:customStyle="1" w:styleId="72">
    <w:name w:val="xl4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rFonts w:ascii="Arial Unicode MS" w:hAnsi="Arial Unicode MS" w:eastAsia="Arial Unicode MS" w:cs="Times New Roman"/>
      <w:kern w:val="0"/>
      <w:sz w:val="18"/>
      <w:szCs w:val="18"/>
    </w:rPr>
  </w:style>
  <w:style w:type="paragraph" w:styleId="73">
    <w:name w:val="List Paragraph"/>
    <w:basedOn w:val="1"/>
    <w:qFormat/>
    <w:uiPriority w:val="0"/>
    <w:pPr>
      <w:ind w:firstLine="420" w:firstLineChars="200"/>
    </w:pPr>
    <w:rPr>
      <w:rFonts w:ascii="Times New Roman" w:hAnsi="Times New Roman" w:eastAsia="宋体" w:cs="Times New Roman"/>
    </w:rPr>
  </w:style>
  <w:style w:type="paragraph" w:customStyle="1" w:styleId="74">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Times New Roman" w:hAnsi="Times New Roman" w:eastAsia="Arial Unicode MS" w:cs="Times New Roman"/>
      <w:kern w:val="0"/>
      <w:sz w:val="18"/>
      <w:szCs w:val="18"/>
    </w:rPr>
  </w:style>
  <w:style w:type="paragraph" w:customStyle="1" w:styleId="75">
    <w:name w:val="_Style 73"/>
    <w:basedOn w:val="3"/>
    <w:next w:val="1"/>
    <w:qFormat/>
    <w:uiPriority w:val="0"/>
    <w:pPr>
      <w:widowControl/>
      <w:numPr>
        <w:ilvl w:val="0"/>
        <w:numId w:val="0"/>
      </w:numPr>
      <w:tabs>
        <w:tab w:val="clear" w:pos="432"/>
      </w:tabs>
      <w:autoSpaceDE/>
      <w:autoSpaceDN/>
      <w:adjustRightInd/>
      <w:snapToGrid/>
      <w:spacing w:before="480" w:after="0" w:line="276" w:lineRule="auto"/>
      <w:jc w:val="left"/>
      <w:outlineLvl w:val="9"/>
    </w:pPr>
    <w:rPr>
      <w:rFonts w:ascii="Cambria" w:hAnsi="Cambria" w:eastAsia="宋体" w:cs="Times New Roman"/>
      <w:bCs/>
      <w:color w:val="365F91"/>
      <w:kern w:val="0"/>
      <w:sz w:val="28"/>
      <w:szCs w:val="28"/>
    </w:rPr>
  </w:style>
  <w:style w:type="paragraph" w:customStyle="1" w:styleId="76">
    <w:name w:val="xl48"/>
    <w:basedOn w:val="1"/>
    <w:qFormat/>
    <w:uiPriority w:val="0"/>
    <w:pPr>
      <w:widowControl/>
      <w:spacing w:before="100" w:beforeAutospacing="1" w:after="100" w:afterAutospacing="1"/>
      <w:jc w:val="center"/>
      <w:textAlignment w:val="center"/>
    </w:pPr>
    <w:rPr>
      <w:rFonts w:ascii="Arial Unicode MS" w:hAnsi="Arial Unicode MS" w:eastAsia="Arial Unicode MS" w:cs="Times New Roman"/>
      <w:kern w:val="0"/>
      <w:sz w:val="28"/>
      <w:szCs w:val="28"/>
    </w:rPr>
  </w:style>
  <w:style w:type="paragraph" w:customStyle="1" w:styleId="77">
    <w:name w:val="xl68"/>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Times New Roman"/>
      <w:kern w:val="0"/>
      <w:sz w:val="18"/>
      <w:szCs w:val="18"/>
    </w:rPr>
  </w:style>
  <w:style w:type="paragraph" w:customStyle="1" w:styleId="78">
    <w:name w:val="xl7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Times New Roman"/>
      <w:kern w:val="0"/>
      <w:sz w:val="18"/>
      <w:szCs w:val="18"/>
    </w:rPr>
  </w:style>
  <w:style w:type="paragraph" w:customStyle="1" w:styleId="79">
    <w:name w:val="xl56"/>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Times New Roman"/>
      <w:kern w:val="0"/>
      <w:sz w:val="18"/>
      <w:szCs w:val="18"/>
    </w:rPr>
  </w:style>
  <w:style w:type="paragraph" w:customStyle="1" w:styleId="80">
    <w:name w:val="font7"/>
    <w:basedOn w:val="1"/>
    <w:qFormat/>
    <w:uiPriority w:val="0"/>
    <w:pPr>
      <w:widowControl/>
      <w:spacing w:before="100" w:beforeAutospacing="1" w:after="100" w:afterAutospacing="1"/>
      <w:jc w:val="left"/>
    </w:pPr>
    <w:rPr>
      <w:rFonts w:ascii="Times New Roman" w:hAnsi="Times New Roman" w:eastAsia="Arial Unicode MS" w:cs="Times New Roman"/>
      <w:kern w:val="0"/>
      <w:sz w:val="18"/>
      <w:szCs w:val="18"/>
    </w:rPr>
  </w:style>
  <w:style w:type="paragraph" w:customStyle="1" w:styleId="81">
    <w:name w:val="xl8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Times New Roman" w:hAnsi="Times New Roman" w:eastAsia="Arial Unicode MS" w:cs="Times New Roman"/>
      <w:kern w:val="0"/>
      <w:sz w:val="18"/>
      <w:szCs w:val="18"/>
    </w:rPr>
  </w:style>
  <w:style w:type="paragraph" w:customStyle="1" w:styleId="82">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Times New Roman"/>
      <w:kern w:val="0"/>
      <w:sz w:val="20"/>
      <w:szCs w:val="20"/>
    </w:rPr>
  </w:style>
  <w:style w:type="paragraph" w:customStyle="1" w:styleId="83">
    <w:name w:val="xl71"/>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Times New Roman"/>
      <w:kern w:val="0"/>
      <w:sz w:val="18"/>
      <w:szCs w:val="18"/>
    </w:rPr>
  </w:style>
  <w:style w:type="paragraph" w:customStyle="1" w:styleId="84">
    <w:name w:val="xl65"/>
    <w:basedOn w:val="1"/>
    <w:qFormat/>
    <w:uiPriority w:val="0"/>
    <w:pPr>
      <w:widowControl/>
      <w:pBdr>
        <w:left w:val="single" w:color="auto" w:sz="4" w:space="0"/>
      </w:pBdr>
      <w:spacing w:before="100" w:beforeAutospacing="1" w:after="100" w:afterAutospacing="1"/>
      <w:jc w:val="center"/>
      <w:textAlignment w:val="center"/>
    </w:pPr>
    <w:rPr>
      <w:rFonts w:ascii="Arial Unicode MS" w:hAnsi="Arial Unicode MS" w:eastAsia="Arial Unicode MS" w:cs="Times New Roman"/>
      <w:b/>
      <w:bCs/>
      <w:kern w:val="0"/>
      <w:sz w:val="20"/>
      <w:szCs w:val="20"/>
    </w:rPr>
  </w:style>
  <w:style w:type="paragraph" w:customStyle="1" w:styleId="85">
    <w:name w:val="xl64"/>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Times New Roman"/>
      <w:b/>
      <w:bCs/>
      <w:kern w:val="0"/>
      <w:sz w:val="20"/>
      <w:szCs w:val="20"/>
    </w:rPr>
  </w:style>
  <w:style w:type="paragraph" w:customStyle="1" w:styleId="86">
    <w:name w:val="font8"/>
    <w:basedOn w:val="1"/>
    <w:qFormat/>
    <w:uiPriority w:val="0"/>
    <w:pPr>
      <w:widowControl/>
      <w:spacing w:before="100" w:beforeAutospacing="1" w:after="100" w:afterAutospacing="1"/>
      <w:jc w:val="left"/>
    </w:pPr>
    <w:rPr>
      <w:rFonts w:ascii="Times New Roman" w:hAnsi="Times New Roman" w:eastAsia="Arial Unicode MS" w:cs="Times New Roman"/>
      <w:kern w:val="0"/>
      <w:sz w:val="18"/>
      <w:szCs w:val="18"/>
    </w:rPr>
  </w:style>
  <w:style w:type="paragraph" w:customStyle="1" w:styleId="87">
    <w:name w:val="xl76"/>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Times New Roman"/>
      <w:b/>
      <w:bCs/>
      <w:kern w:val="0"/>
      <w:sz w:val="18"/>
      <w:szCs w:val="18"/>
    </w:rPr>
  </w:style>
  <w:style w:type="paragraph" w:customStyle="1" w:styleId="88">
    <w:name w:val="xl5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Helv" w:hAnsi="Helv" w:eastAsia="Arial Unicode MS" w:cs="Times New Roman"/>
      <w:kern w:val="0"/>
      <w:sz w:val="20"/>
      <w:szCs w:val="20"/>
    </w:rPr>
  </w:style>
  <w:style w:type="paragraph" w:customStyle="1" w:styleId="89">
    <w:name w:val="xl45"/>
    <w:basedOn w:val="1"/>
    <w:qFormat/>
    <w:uiPriority w:val="0"/>
    <w:pPr>
      <w:widowControl/>
      <w:pBdr>
        <w:bottom w:val="single" w:color="auto" w:sz="4" w:space="0"/>
        <w:right w:val="single" w:color="auto" w:sz="4" w:space="0"/>
      </w:pBdr>
      <w:spacing w:before="100" w:beforeAutospacing="1" w:after="100" w:afterAutospacing="1"/>
      <w:jc w:val="right"/>
      <w:textAlignment w:val="center"/>
    </w:pPr>
    <w:rPr>
      <w:rFonts w:ascii="Times New Roman" w:hAnsi="Times New Roman" w:eastAsia="Arial Unicode MS" w:cs="Times New Roman"/>
      <w:b/>
      <w:bCs/>
      <w:kern w:val="0"/>
      <w:sz w:val="18"/>
      <w:szCs w:val="18"/>
    </w:rPr>
  </w:style>
  <w:style w:type="paragraph" w:customStyle="1" w:styleId="90">
    <w:name w:val=" Char"/>
    <w:basedOn w:val="7"/>
    <w:qFormat/>
    <w:uiPriority w:val="0"/>
    <w:pPr>
      <w:adjustRightInd w:val="0"/>
      <w:snapToGrid w:val="0"/>
      <w:spacing w:line="360" w:lineRule="auto"/>
    </w:pPr>
    <w:rPr>
      <w:rFonts w:ascii="Tahoma" w:hAnsi="Tahoma" w:eastAsia="宋体" w:cs="Times New Roman"/>
      <w:sz w:val="24"/>
    </w:rPr>
  </w:style>
  <w:style w:type="paragraph" w:customStyle="1" w:styleId="91">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Times New Roman"/>
      <w:kern w:val="0"/>
      <w:sz w:val="18"/>
      <w:szCs w:val="18"/>
    </w:rPr>
  </w:style>
  <w:style w:type="paragraph" w:customStyle="1" w:styleId="92">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Times New Roman"/>
      <w:kern w:val="0"/>
      <w:sz w:val="18"/>
      <w:szCs w:val="18"/>
    </w:rPr>
  </w:style>
  <w:style w:type="paragraph" w:customStyle="1" w:styleId="93">
    <w:name w:val="font10"/>
    <w:basedOn w:val="1"/>
    <w:qFormat/>
    <w:uiPriority w:val="0"/>
    <w:pPr>
      <w:widowControl/>
      <w:spacing w:before="100" w:beforeAutospacing="1" w:after="100" w:afterAutospacing="1"/>
      <w:jc w:val="left"/>
    </w:pPr>
    <w:rPr>
      <w:rFonts w:ascii="Times New Roman" w:hAnsi="Times New Roman" w:eastAsia="Arial Unicode MS" w:cs="Times New Roman"/>
      <w:kern w:val="0"/>
      <w:sz w:val="18"/>
      <w:szCs w:val="18"/>
    </w:rPr>
  </w:style>
  <w:style w:type="paragraph" w:customStyle="1" w:styleId="94">
    <w:name w:val="xl83"/>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Arial Unicode MS" w:hAnsi="Arial Unicode MS" w:eastAsia="Arial Unicode MS" w:cs="Times New Roman"/>
      <w:kern w:val="0"/>
      <w:sz w:val="18"/>
      <w:szCs w:val="18"/>
    </w:rPr>
  </w:style>
  <w:style w:type="paragraph" w:customStyle="1" w:styleId="95">
    <w:name w:val="xl8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Times New Roman"/>
      <w:kern w:val="0"/>
      <w:sz w:val="18"/>
      <w:szCs w:val="18"/>
    </w:rPr>
  </w:style>
  <w:style w:type="paragraph" w:customStyle="1" w:styleId="96">
    <w:name w:val="xl77"/>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Times New Roman"/>
      <w:b/>
      <w:bCs/>
      <w:kern w:val="0"/>
      <w:sz w:val="18"/>
      <w:szCs w:val="18"/>
    </w:rPr>
  </w:style>
  <w:style w:type="paragraph" w:customStyle="1" w:styleId="97">
    <w:name w:val="xl5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Times New Roman"/>
      <w:kern w:val="0"/>
      <w:sz w:val="24"/>
    </w:rPr>
  </w:style>
  <w:style w:type="paragraph" w:customStyle="1" w:styleId="98">
    <w:name w:val="xl75"/>
    <w:basedOn w:val="1"/>
    <w:qFormat/>
    <w:uiPriority w:val="0"/>
    <w:pPr>
      <w:widowControl/>
      <w:pBdr>
        <w:top w:val="single" w:color="auto" w:sz="4" w:space="0"/>
        <w:left w:val="single" w:color="auto" w:sz="4" w:space="0"/>
        <w:right w:val="single" w:color="auto" w:sz="4" w:space="0"/>
      </w:pBdr>
      <w:spacing w:before="100" w:beforeAutospacing="1" w:after="100" w:afterAutospacing="1"/>
      <w:jc w:val="right"/>
      <w:textAlignment w:val="center"/>
    </w:pPr>
    <w:rPr>
      <w:rFonts w:ascii="Arial Unicode MS" w:hAnsi="Arial Unicode MS" w:eastAsia="Arial Unicode MS" w:cs="Times New Roman"/>
      <w:b/>
      <w:bCs/>
      <w:kern w:val="0"/>
      <w:sz w:val="18"/>
      <w:szCs w:val="18"/>
    </w:rPr>
  </w:style>
  <w:style w:type="paragraph" w:customStyle="1" w:styleId="99">
    <w:name w:val="xl70"/>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Times New Roman"/>
      <w:kern w:val="0"/>
      <w:sz w:val="18"/>
      <w:szCs w:val="18"/>
    </w:rPr>
  </w:style>
  <w:style w:type="paragraph" w:customStyle="1" w:styleId="100">
    <w:name w:val="xl62"/>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Times New Roman"/>
      <w:kern w:val="0"/>
      <w:sz w:val="18"/>
      <w:szCs w:val="18"/>
    </w:rPr>
  </w:style>
  <w:style w:type="paragraph" w:customStyle="1" w:styleId="101">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Arial Unicode MS" w:hAnsi="Arial Unicode MS" w:eastAsia="Arial Unicode MS" w:cs="Times New Roman"/>
      <w:kern w:val="0"/>
      <w:sz w:val="18"/>
      <w:szCs w:val="18"/>
    </w:rPr>
  </w:style>
  <w:style w:type="paragraph" w:customStyle="1" w:styleId="102">
    <w:name w:val="font11"/>
    <w:basedOn w:val="1"/>
    <w:qFormat/>
    <w:uiPriority w:val="0"/>
    <w:pPr>
      <w:widowControl/>
      <w:spacing w:before="100" w:beforeAutospacing="1" w:after="100" w:afterAutospacing="1"/>
      <w:jc w:val="left"/>
    </w:pPr>
    <w:rPr>
      <w:rFonts w:hint="eastAsia" w:ascii="宋体" w:hAnsi="宋体" w:eastAsia="宋体" w:cs="Times New Roman"/>
      <w:color w:val="333333"/>
      <w:kern w:val="0"/>
      <w:sz w:val="18"/>
      <w:szCs w:val="18"/>
    </w:rPr>
  </w:style>
  <w:style w:type="paragraph" w:customStyle="1" w:styleId="103">
    <w:name w:val="xl79"/>
    <w:basedOn w:val="1"/>
    <w:qFormat/>
    <w:uiPriority w:val="0"/>
    <w:pPr>
      <w:widowControl/>
      <w:pBdr>
        <w:left w:val="single" w:color="auto" w:sz="4" w:space="0"/>
        <w:bottom w:val="single" w:color="auto" w:sz="4" w:space="0"/>
      </w:pBdr>
      <w:shd w:val="clear" w:color="auto" w:fill="FFFFFF"/>
      <w:spacing w:before="100" w:beforeAutospacing="1" w:after="100" w:afterAutospacing="1"/>
      <w:jc w:val="center"/>
      <w:textAlignment w:val="center"/>
    </w:pPr>
    <w:rPr>
      <w:rFonts w:ascii="Arial Unicode MS" w:hAnsi="Arial Unicode MS" w:eastAsia="Arial Unicode MS" w:cs="Times New Roman"/>
      <w:b/>
      <w:bCs/>
      <w:color w:val="000000"/>
      <w:kern w:val="0"/>
      <w:sz w:val="18"/>
      <w:szCs w:val="18"/>
    </w:rPr>
  </w:style>
  <w:style w:type="paragraph" w:customStyle="1" w:styleId="104">
    <w:name w:val="xl4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eastAsia="Arial Unicode MS" w:cs="Times New Roman"/>
      <w:kern w:val="0"/>
      <w:sz w:val="18"/>
      <w:szCs w:val="18"/>
    </w:rPr>
  </w:style>
  <w:style w:type="paragraph" w:customStyle="1" w:styleId="105">
    <w:name w:val="xl73"/>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Times New Roman"/>
      <w:kern w:val="0"/>
      <w:sz w:val="18"/>
      <w:szCs w:val="18"/>
    </w:rPr>
  </w:style>
  <w:style w:type="paragraph" w:customStyle="1" w:styleId="106">
    <w:name w:val="xl44"/>
    <w:basedOn w:val="1"/>
    <w:qFormat/>
    <w:uiPriority w:val="0"/>
    <w:pPr>
      <w:widowControl/>
      <w:spacing w:before="100" w:beforeAutospacing="1" w:after="100" w:afterAutospacing="1"/>
      <w:jc w:val="right"/>
      <w:textAlignment w:val="center"/>
    </w:pPr>
    <w:rPr>
      <w:rFonts w:ascii="Arial Unicode MS" w:hAnsi="Arial Unicode MS" w:eastAsia="Arial Unicode MS" w:cs="Times New Roman"/>
      <w:kern w:val="0"/>
      <w:sz w:val="24"/>
    </w:rPr>
  </w:style>
  <w:style w:type="paragraph" w:customStyle="1" w:styleId="107">
    <w:name w:val="xl35"/>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Times New Roman"/>
      <w:kern w:val="0"/>
      <w:sz w:val="18"/>
      <w:szCs w:val="18"/>
    </w:rPr>
  </w:style>
  <w:style w:type="paragraph" w:customStyle="1" w:styleId="108">
    <w:name w:val="xl52"/>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eastAsia="Arial Unicode MS" w:cs="Times New Roman"/>
      <w:kern w:val="0"/>
      <w:sz w:val="18"/>
      <w:szCs w:val="18"/>
    </w:rPr>
  </w:style>
  <w:style w:type="paragraph" w:customStyle="1" w:styleId="109">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Times New Roman" w:hAnsi="Times New Roman" w:eastAsia="Arial Unicode MS" w:cs="Times New Roman"/>
      <w:kern w:val="0"/>
      <w:sz w:val="18"/>
      <w:szCs w:val="18"/>
    </w:rPr>
  </w:style>
  <w:style w:type="paragraph" w:customStyle="1" w:styleId="110">
    <w:name w:val="xl34"/>
    <w:basedOn w:val="1"/>
    <w:qFormat/>
    <w:uiPriority w:val="0"/>
    <w:pPr>
      <w:widowControl/>
      <w:pBdr>
        <w:bottom w:val="single" w:color="auto" w:sz="4" w:space="0"/>
        <w:right w:val="single" w:color="auto" w:sz="4" w:space="0"/>
      </w:pBdr>
      <w:spacing w:before="100" w:beforeAutospacing="1" w:after="100" w:afterAutospacing="1"/>
      <w:jc w:val="left"/>
      <w:textAlignment w:val="center"/>
    </w:pPr>
    <w:rPr>
      <w:rFonts w:ascii="Times New Roman" w:hAnsi="Times New Roman" w:eastAsia="Arial Unicode MS" w:cs="Times New Roman"/>
      <w:kern w:val="0"/>
      <w:sz w:val="18"/>
      <w:szCs w:val="18"/>
    </w:rPr>
  </w:style>
  <w:style w:type="paragraph" w:customStyle="1" w:styleId="111">
    <w:name w:val="font9"/>
    <w:basedOn w:val="1"/>
    <w:qFormat/>
    <w:uiPriority w:val="0"/>
    <w:pPr>
      <w:widowControl/>
      <w:spacing w:before="100" w:beforeAutospacing="1" w:after="100" w:afterAutospacing="1"/>
      <w:jc w:val="left"/>
    </w:pPr>
    <w:rPr>
      <w:rFonts w:ascii="Times New Roman" w:hAnsi="Times New Roman" w:eastAsia="Arial Unicode MS" w:cs="Times New Roman"/>
      <w:b/>
      <w:bCs/>
      <w:color w:val="000000"/>
      <w:kern w:val="0"/>
      <w:sz w:val="18"/>
      <w:szCs w:val="18"/>
    </w:rPr>
  </w:style>
  <w:style w:type="paragraph" w:customStyle="1" w:styleId="112">
    <w:name w:val="xl58"/>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Arial Unicode MS" w:hAnsi="Arial Unicode MS" w:eastAsia="Arial Unicode MS" w:cs="Times New Roman"/>
      <w:kern w:val="0"/>
      <w:sz w:val="18"/>
      <w:szCs w:val="18"/>
    </w:rPr>
  </w:style>
  <w:style w:type="paragraph" w:customStyle="1" w:styleId="113">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Times New Roman"/>
      <w:kern w:val="0"/>
      <w:sz w:val="18"/>
      <w:szCs w:val="18"/>
    </w:rPr>
  </w:style>
  <w:style w:type="paragraph" w:customStyle="1" w:styleId="114">
    <w:name w:val="font13"/>
    <w:basedOn w:val="1"/>
    <w:qFormat/>
    <w:uiPriority w:val="0"/>
    <w:pPr>
      <w:widowControl/>
      <w:spacing w:before="100" w:beforeAutospacing="1" w:after="100" w:afterAutospacing="1"/>
      <w:jc w:val="left"/>
    </w:pPr>
    <w:rPr>
      <w:rFonts w:ascii="Times New Roman" w:hAnsi="Times New Roman" w:eastAsia="Arial Unicode MS" w:cs="Times New Roman"/>
      <w:b/>
      <w:bCs/>
      <w:kern w:val="0"/>
      <w:sz w:val="18"/>
      <w:szCs w:val="18"/>
    </w:rPr>
  </w:style>
  <w:style w:type="paragraph" w:customStyle="1" w:styleId="115">
    <w:name w:val="xl61"/>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Arial Unicode MS" w:hAnsi="Arial Unicode MS" w:eastAsia="Arial Unicode MS" w:cs="Times New Roman"/>
      <w:kern w:val="0"/>
      <w:sz w:val="18"/>
      <w:szCs w:val="18"/>
    </w:rPr>
  </w:style>
  <w:style w:type="paragraph" w:customStyle="1" w:styleId="116">
    <w:name w:val="xl49"/>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Arial Unicode MS" w:hAnsi="Arial Unicode MS" w:eastAsia="Arial Unicode MS" w:cs="Times New Roman"/>
      <w:kern w:val="0"/>
      <w:sz w:val="18"/>
      <w:szCs w:val="18"/>
    </w:rPr>
  </w:style>
  <w:style w:type="paragraph" w:customStyle="1" w:styleId="117">
    <w:name w:val="列出段落2"/>
    <w:basedOn w:val="1"/>
    <w:qFormat/>
    <w:uiPriority w:val="0"/>
    <w:pPr>
      <w:autoSpaceDE w:val="0"/>
      <w:autoSpaceDN w:val="0"/>
      <w:ind w:left="778" w:hanging="556"/>
      <w:jc w:val="left"/>
    </w:pPr>
    <w:rPr>
      <w:rFonts w:ascii="宋体" w:hAnsi="宋体" w:eastAsia="宋体" w:cs="宋体"/>
      <w:kern w:val="0"/>
      <w:sz w:val="22"/>
      <w:szCs w:val="22"/>
      <w:lang w:val="zh-CN" w:bidi="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35</Pages>
  <Words>12060</Words>
  <Characters>12668</Characters>
  <Lines>107</Lines>
  <Paragraphs>30</Paragraphs>
  <TotalTime>5</TotalTime>
  <ScaleCrop>false</ScaleCrop>
  <LinksUpToDate>false</LinksUpToDate>
  <CharactersWithSpaces>13605</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2021-03-24T08:05:00Z</dcterms:created>
  <dc:creator>user</dc:creator>
  <cp:lastModifiedBy>逐梦</cp:lastModifiedBy>
  <cp:lastPrinted>2023-06-27T02:24:00Z</cp:lastPrinted>
  <dcterms:modified xsi:type="dcterms:W3CDTF">2025-06-18T08:37:13Z</dcterms:modified>
  <dc:title>淮安市职业培训中心</dc:title>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SaveFontToCloudKey">
    <vt:lpwstr>509697092_btnclosed</vt:lpwstr>
  </property>
  <property fmtid="{D5CDD505-2E9C-101B-9397-08002B2CF9AE}" pid="4" name="ICV">
    <vt:lpwstr>DD3F4652475E4AB5888D4E43806C3675_13</vt:lpwstr>
  </property>
  <property fmtid="{D5CDD505-2E9C-101B-9397-08002B2CF9AE}" pid="5" name="KSOTemplateDocerSaveRecord">
    <vt:lpwstr>eyJoZGlkIjoiYzM3NDE5NGY1MjFjNzU4YTcyZDViNjdiOTNlMmMxM2IiLCJ1c2VySWQiOiI2MTc3NDAwNTMifQ==</vt:lpwstr>
  </property>
</Properties>
</file>