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8BC99" w14:textId="77777777" w:rsidR="007641D1" w:rsidRDefault="00EA1BA4">
      <w:pPr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庭审评价系统操作须知</w:t>
      </w:r>
    </w:p>
    <w:p w14:paraId="5527F872" w14:textId="77777777" w:rsidR="007641D1" w:rsidRDefault="00EA1BA4">
      <w:pPr>
        <w:numPr>
          <w:ilvl w:val="0"/>
          <w:numId w:val="1"/>
        </w:num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评委在评价庭审案件中，要本着客观、公正的原则，围绕</w:t>
      </w:r>
      <w:r>
        <w:rPr>
          <w:rFonts w:ascii="华文仿宋" w:eastAsia="华文仿宋" w:hAnsi="华文仿宋" w:cs="华文仿宋" w:hint="eastAsia"/>
          <w:b/>
          <w:sz w:val="28"/>
          <w:szCs w:val="28"/>
        </w:rPr>
        <w:t>庭审准备、庭审程序、庭审技能、庭审形象</w:t>
      </w:r>
      <w:r>
        <w:rPr>
          <w:rFonts w:ascii="华文仿宋" w:eastAsia="华文仿宋" w:hAnsi="华文仿宋" w:cs="华文仿宋" w:hint="eastAsia"/>
          <w:sz w:val="28"/>
          <w:szCs w:val="28"/>
        </w:rPr>
        <w:t>等角度对参评案件进行打分点评。</w:t>
      </w:r>
    </w:p>
    <w:p w14:paraId="79731676" w14:textId="77777777" w:rsidR="007641D1" w:rsidRDefault="00EA1BA4">
      <w:pPr>
        <w:numPr>
          <w:ilvl w:val="0"/>
          <w:numId w:val="1"/>
        </w:numPr>
        <w:spacing w:line="360" w:lineRule="auto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如何登录评委后台？</w:t>
      </w:r>
    </w:p>
    <w:p w14:paraId="4F31A008" w14:textId="5E046C5D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 w:rsidRPr="00EA1BA4">
        <w:rPr>
          <w:rFonts w:ascii="华文仿宋" w:eastAsia="华文仿宋" w:hAnsi="华文仿宋" w:cs="华文仿宋"/>
          <w:b/>
          <w:bCs/>
          <w:noProof/>
          <w:sz w:val="28"/>
          <w:szCs w:val="28"/>
        </w:rPr>
        <w:drawing>
          <wp:inline distT="0" distB="0" distL="0" distR="0" wp14:anchorId="6ABE20BF" wp14:editId="1D2AD1E7">
            <wp:extent cx="5274310" cy="26149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33CA" w14:textId="55C027D2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系统地址：</w:t>
      </w:r>
      <w:r w:rsidRPr="00C7077B">
        <w:rPr>
          <w:rFonts w:ascii="华文仿宋" w:eastAsia="华文仿宋" w:hAnsi="华文仿宋" w:cs="华文仿宋"/>
          <w:sz w:val="28"/>
          <w:szCs w:val="28"/>
        </w:rPr>
        <w:t>https://fayuan.sifayun.com/</w:t>
      </w:r>
    </w:p>
    <w:p w14:paraId="3730A0E7" w14:textId="77777777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评委通过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电脑</w:t>
      </w:r>
      <w:r>
        <w:rPr>
          <w:rFonts w:ascii="华文仿宋" w:eastAsia="华文仿宋" w:hAnsi="华文仿宋" w:cs="华文仿宋" w:hint="eastAsia"/>
          <w:sz w:val="28"/>
          <w:szCs w:val="28"/>
        </w:rPr>
        <w:t>访问系统地址，输入上报时的个人手机号获取验证码，快速登录评委系统。</w:t>
      </w:r>
    </w:p>
    <w:p w14:paraId="5F99938F" w14:textId="0E294741" w:rsidR="007641D1" w:rsidRPr="00EA1BA4" w:rsidRDefault="00EA1BA4" w:rsidP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“评委端庭审评价系统”支持</w:t>
      </w:r>
      <w:r>
        <w:rPr>
          <w:rFonts w:ascii="华文仿宋" w:eastAsia="华文仿宋" w:hAnsi="华文仿宋" w:cs="华文仿宋" w:hint="eastAsia"/>
          <w:b/>
          <w:sz w:val="28"/>
          <w:szCs w:val="28"/>
        </w:rPr>
        <w:t>电脑/手机登录</w:t>
      </w:r>
      <w:r>
        <w:rPr>
          <w:rFonts w:ascii="华文仿宋" w:eastAsia="华文仿宋" w:hAnsi="华文仿宋" w:cs="华文仿宋" w:hint="eastAsia"/>
          <w:sz w:val="28"/>
          <w:szCs w:val="28"/>
        </w:rPr>
        <w:t>，登录地址：</w:t>
      </w:r>
      <w:r w:rsidRPr="00C7077B">
        <w:rPr>
          <w:rFonts w:ascii="华文仿宋" w:eastAsia="华文仿宋" w:hAnsi="华文仿宋" w:cs="华文仿宋"/>
          <w:sz w:val="28"/>
          <w:szCs w:val="28"/>
        </w:rPr>
        <w:t>https://pingwei.sifayun.com/</w:t>
      </w:r>
    </w:p>
    <w:p w14:paraId="21BEC665" w14:textId="77777777" w:rsidR="007641D1" w:rsidRDefault="00EA1BA4">
      <w:pPr>
        <w:numPr>
          <w:ilvl w:val="0"/>
          <w:numId w:val="1"/>
        </w:numPr>
        <w:spacing w:line="360" w:lineRule="auto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如何选择案件进行评价？</w:t>
      </w:r>
    </w:p>
    <w:p w14:paraId="2ECDC452" w14:textId="77777777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完成个人账号登录后，根据您的擅长案件类型系统会在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首页</w:t>
      </w:r>
      <w:r>
        <w:rPr>
          <w:rFonts w:ascii="华文仿宋" w:eastAsia="华文仿宋" w:hAnsi="华文仿宋" w:cs="华文仿宋" w:hint="eastAsia"/>
          <w:sz w:val="28"/>
          <w:szCs w:val="28"/>
        </w:rPr>
        <w:t>为您随机分配一定数量的案件，在活动时间截止前，点击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“立即评价”</w:t>
      </w:r>
      <w:r>
        <w:rPr>
          <w:rFonts w:ascii="华文仿宋" w:eastAsia="华文仿宋" w:hAnsi="华文仿宋" w:cs="华文仿宋" w:hint="eastAsia"/>
          <w:sz w:val="28"/>
          <w:szCs w:val="28"/>
        </w:rPr>
        <w:t>按钮即可进入观看庭审视频，并进行评价。逾期未评价的将无法进入查看案件和评价。</w:t>
      </w:r>
    </w:p>
    <w:p w14:paraId="26F13709" w14:textId="0F39ABB0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 w:rsidRPr="00EA1BA4">
        <w:rPr>
          <w:rFonts w:ascii="华文仿宋" w:eastAsia="华文仿宋" w:hAnsi="华文仿宋" w:cs="华文仿宋"/>
          <w:noProof/>
          <w:sz w:val="28"/>
          <w:szCs w:val="28"/>
        </w:rPr>
        <w:lastRenderedPageBreak/>
        <w:drawing>
          <wp:inline distT="0" distB="0" distL="0" distR="0" wp14:anchorId="327C2886" wp14:editId="57531087">
            <wp:extent cx="5274310" cy="2606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256C" w14:textId="77777777" w:rsidR="007641D1" w:rsidRDefault="00EA1BA4">
      <w:pPr>
        <w:numPr>
          <w:ilvl w:val="0"/>
          <w:numId w:val="1"/>
        </w:numPr>
        <w:spacing w:line="360" w:lineRule="auto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如何进行案件打分和点评</w:t>
      </w:r>
    </w:p>
    <w:p w14:paraId="3B7D48D9" w14:textId="77777777" w:rsidR="007641D1" w:rsidRDefault="00EA1BA4">
      <w:pPr>
        <w:spacing w:line="360" w:lineRule="auto"/>
        <w:jc w:val="center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114300" distR="114300" wp14:anchorId="51F90DC3" wp14:editId="5A91C11D">
            <wp:extent cx="5270500" cy="4151630"/>
            <wp:effectExtent l="0" t="0" r="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718A" w14:textId="77777777" w:rsidR="007641D1" w:rsidRDefault="00EA1BA4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打分：</w:t>
      </w:r>
      <w:r>
        <w:rPr>
          <w:rFonts w:ascii="华文仿宋" w:eastAsia="华文仿宋" w:hAnsi="华文仿宋" w:cs="华文仿宋" w:hint="eastAsia"/>
          <w:sz w:val="28"/>
          <w:szCs w:val="28"/>
        </w:rPr>
        <w:t>共分为庭审准备、庭审程序、庭审技能、庭审形象四大类，二十个评分小项，每个评分小项满分5分，共计100分，请您在庭审视频右侧逐一进行打分。（20个评分小项均需打分，缺一不可）</w:t>
      </w:r>
    </w:p>
    <w:p w14:paraId="1EF0AAA1" w14:textId="77777777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点评：</w:t>
      </w:r>
      <w:r>
        <w:rPr>
          <w:rFonts w:ascii="华文仿宋" w:eastAsia="华文仿宋" w:hAnsi="华文仿宋" w:cs="华文仿宋" w:hint="eastAsia"/>
          <w:sz w:val="28"/>
          <w:szCs w:val="28"/>
        </w:rPr>
        <w:t>请在庭审视频的下方，填写您对本次庭审的评价内容，评价内</w:t>
      </w: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容</w:t>
      </w:r>
      <w:r>
        <w:rPr>
          <w:rFonts w:ascii="华文仿宋" w:eastAsia="华文仿宋" w:hAnsi="华文仿宋" w:cs="华文仿宋" w:hint="eastAsia"/>
          <w:b/>
          <w:sz w:val="28"/>
          <w:szCs w:val="28"/>
        </w:rPr>
        <w:t>至少200字</w:t>
      </w:r>
      <w:r>
        <w:rPr>
          <w:rFonts w:ascii="华文仿宋" w:eastAsia="华文仿宋" w:hAnsi="华文仿宋" w:cs="华文仿宋" w:hint="eastAsia"/>
          <w:sz w:val="28"/>
          <w:szCs w:val="28"/>
        </w:rPr>
        <w:t>，在完成评价内容填写后，请点击“确认点评”。</w:t>
      </w:r>
    </w:p>
    <w:p w14:paraId="11CEA0C2" w14:textId="77777777" w:rsidR="007641D1" w:rsidRDefault="00EA1BA4">
      <w:pPr>
        <w:numPr>
          <w:ilvl w:val="0"/>
          <w:numId w:val="1"/>
        </w:numPr>
        <w:spacing w:line="360" w:lineRule="auto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如何查看已点评的评价是否通过？</w:t>
      </w:r>
    </w:p>
    <w:p w14:paraId="3EF9E3C8" w14:textId="77777777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114300" distR="114300" wp14:anchorId="24AA561F" wp14:editId="35B69BE9">
            <wp:extent cx="5270500" cy="2620010"/>
            <wp:effectExtent l="0" t="0" r="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3711" w14:textId="77777777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评委在完成案件的打分和点评后，评价内容进入审核阶段，评委可在</w:t>
      </w:r>
    </w:p>
    <w:p w14:paraId="1DE13EA0" w14:textId="77777777" w:rsidR="007641D1" w:rsidRDefault="00EA1BA4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“我的点评”查看已评价的案件，以及评价内容审核状态，审核状态分为审核中、已通过、被驳回，审核通过则为有效评价，评价被驳回课根据驳回理由进行修改，在规定时间内未修改的视为无效评价。</w:t>
      </w:r>
    </w:p>
    <w:p w14:paraId="652C437C" w14:textId="77777777" w:rsidR="007641D1" w:rsidRDefault="007641D1">
      <w:pPr>
        <w:spacing w:line="360" w:lineRule="auto"/>
        <w:jc w:val="left"/>
        <w:rPr>
          <w:rFonts w:ascii="华文仿宋" w:eastAsia="华文仿宋" w:hAnsi="华文仿宋" w:cs="华文仿宋"/>
        </w:rPr>
      </w:pPr>
    </w:p>
    <w:p w14:paraId="6E25D133" w14:textId="77777777" w:rsidR="007641D1" w:rsidRDefault="007641D1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</w:p>
    <w:p w14:paraId="3BD7739C" w14:textId="77777777" w:rsidR="007641D1" w:rsidRDefault="007641D1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</w:p>
    <w:p w14:paraId="537AF8AB" w14:textId="77777777" w:rsidR="007641D1" w:rsidRDefault="007641D1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</w:p>
    <w:p w14:paraId="2FA29F86" w14:textId="77777777" w:rsidR="007641D1" w:rsidRDefault="007641D1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</w:p>
    <w:p w14:paraId="0CCEA4A2" w14:textId="77777777" w:rsidR="007641D1" w:rsidRDefault="007641D1">
      <w:pPr>
        <w:spacing w:line="360" w:lineRule="auto"/>
        <w:jc w:val="left"/>
        <w:rPr>
          <w:rFonts w:ascii="华文仿宋" w:eastAsia="华文仿宋" w:hAnsi="华文仿宋" w:cs="华文仿宋"/>
          <w:sz w:val="28"/>
          <w:szCs w:val="28"/>
        </w:rPr>
      </w:pPr>
    </w:p>
    <w:p w14:paraId="6E8EA33B" w14:textId="77777777" w:rsidR="007641D1" w:rsidRDefault="007641D1">
      <w:pPr>
        <w:jc w:val="center"/>
        <w:rPr>
          <w:rFonts w:ascii="华文仿宋" w:eastAsia="华文仿宋" w:hAnsi="华文仿宋" w:cs="华文仿宋"/>
        </w:rPr>
      </w:pPr>
    </w:p>
    <w:sectPr w:rsidR="007641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01EC85"/>
    <w:multiLevelType w:val="singleLevel"/>
    <w:tmpl w:val="FE01EC85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5E44E43"/>
    <w:rsid w:val="007641D1"/>
    <w:rsid w:val="00C7077B"/>
    <w:rsid w:val="00EA1BA4"/>
    <w:rsid w:val="139B5E78"/>
    <w:rsid w:val="15E44E43"/>
    <w:rsid w:val="228D1438"/>
    <w:rsid w:val="34E63B55"/>
    <w:rsid w:val="44F04FAC"/>
    <w:rsid w:val="4A573C2E"/>
    <w:rsid w:val="5DA50226"/>
    <w:rsid w:val="5DF507A0"/>
    <w:rsid w:val="7D86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77FABA"/>
  <w15:docId w15:val="{4D7920A2-8B7F-F74E-BA5C-F5E9BA69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EA1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杰哥</dc:creator>
  <cp:lastModifiedBy>中强 袁</cp:lastModifiedBy>
  <cp:revision>3</cp:revision>
  <cp:lastPrinted>2021-07-27T09:18:00Z</cp:lastPrinted>
  <dcterms:created xsi:type="dcterms:W3CDTF">2019-06-13T07:34:00Z</dcterms:created>
  <dcterms:modified xsi:type="dcterms:W3CDTF">2021-07-27T10:07:00Z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