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方正黑体_GBK" w:hAnsi="Times New Roman" w:eastAsia="方正黑体_GBK" w:cs="Times New Roman"/>
          <w:kern w:val="0"/>
          <w:sz w:val="32"/>
          <w:szCs w:val="20"/>
        </w:rPr>
      </w:pPr>
      <w:r>
        <w:rPr>
          <w:rFonts w:ascii="方正黑体_GBK" w:hAnsi="Times New Roman" w:eastAsia="方正黑体_GBK" w:cs="Times New Roman"/>
          <w:kern w:val="0"/>
          <w:sz w:val="32"/>
          <w:szCs w:val="20"/>
        </w:rPr>
        <w:t>附件3</w:t>
      </w:r>
      <w:r>
        <w:rPr>
          <w:rFonts w:hint="eastAsia" w:ascii="方正黑体_GBK" w:hAnsi="Times New Roman" w:eastAsia="方正黑体_GBK" w:cs="Times New Roman"/>
          <w:kern w:val="0"/>
          <w:sz w:val="32"/>
          <w:szCs w:val="20"/>
        </w:rPr>
        <w:t>：</w:t>
      </w: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80" w:lineRule="exact"/>
        <w:jc w:val="center"/>
        <w:rPr>
          <w:rFonts w:ascii="Times New Roman" w:hAnsi="Times New Roman" w:eastAsia="方正小标宋_GBK" w:cs="Times New Roman"/>
          <w:kern w:val="0"/>
          <w:sz w:val="52"/>
          <w:szCs w:val="52"/>
          <w:u w:val="single"/>
        </w:rPr>
      </w:pPr>
      <w:r>
        <w:rPr>
          <w:rFonts w:hint="eastAsia" w:ascii="Times New Roman" w:hAnsi="Times New Roman" w:eastAsia="方正小标宋_GBK" w:cs="Times New Roman"/>
          <w:kern w:val="0"/>
          <w:sz w:val="52"/>
          <w:szCs w:val="52"/>
        </w:rPr>
        <w:t>中共淮安市委政法委员会</w:t>
      </w:r>
    </w:p>
    <w:p>
      <w:pPr>
        <w:autoSpaceDE w:val="0"/>
        <w:autoSpaceDN w:val="0"/>
        <w:snapToGrid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2019年度部门决算公开</w:t>
      </w: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50" w:lineRule="exact"/>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line="550" w:lineRule="exact"/>
        <w:jc w:val="center"/>
        <w:rPr>
          <w:rFonts w:ascii="Times New Roman" w:hAnsi="Times New Roman" w:eastAsia="方正小标宋_GBK" w:cs="Times New Roman"/>
          <w:kern w:val="0"/>
          <w:sz w:val="44"/>
          <w:szCs w:val="44"/>
        </w:rPr>
      </w:pP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 部门概况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主要职能</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2019年度主要工作完成情况</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第二部分 2019年度部门决算表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收入支出决算总表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收入决算表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财政拨款收入支出决算总表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一般公共预算财政拨款“三公”经费、会议费、培训费支出决算表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政府性基金预算财政拨款收入支出决算表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一般</w:t>
      </w:r>
      <w:r>
        <w:rPr>
          <w:rFonts w:ascii="Times New Roman" w:hAnsi="Times New Roman" w:eastAsia="方正仿宋_GBK" w:cs="Times New Roman"/>
          <w:kern w:val="0"/>
          <w:sz w:val="32"/>
          <w:szCs w:val="32"/>
        </w:rPr>
        <w:t>公共预算机关运行经费支出决算表</w:t>
      </w:r>
    </w:p>
    <w:p>
      <w:pPr>
        <w:numPr>
          <w:ilvl w:val="0"/>
          <w:numId w:val="2"/>
        </w:numPr>
        <w:autoSpaceDE w:val="0"/>
        <w:autoSpaceDN w:val="0"/>
        <w:snapToGrid w:val="0"/>
        <w:spacing w:line="55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政府采购支出表</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第三部分 2019年度部门决算情况说明</w:t>
      </w:r>
    </w:p>
    <w:p>
      <w:pPr>
        <w:autoSpaceDE w:val="0"/>
        <w:autoSpaceDN w:val="0"/>
        <w:snapToGrid w:val="0"/>
        <w:spacing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第四部分 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r>
        <w:rPr>
          <w:rFonts w:ascii="Times New Roman" w:hAnsi="Times New Roman" w:eastAsia="方正小标宋_GBK" w:cs="Times New Roman"/>
          <w:kern w:val="0"/>
          <w:sz w:val="36"/>
          <w:szCs w:val="36"/>
        </w:rPr>
        <w:t>第一部分　部门概况</w:t>
      </w:r>
    </w:p>
    <w:p>
      <w:pPr>
        <w:autoSpaceDE w:val="0"/>
        <w:autoSpaceDN w:val="0"/>
        <w:snapToGrid w:val="0"/>
        <w:spacing w:line="550" w:lineRule="exact"/>
        <w:ind w:firstLine="320" w:firstLineChars="1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一、部门主要职能</w:t>
      </w:r>
    </w:p>
    <w:p>
      <w:pPr>
        <w:spacing w:line="520" w:lineRule="exact"/>
        <w:ind w:firstLine="320" w:firstLine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1、组织协调、指导维护全市社会稳定的工作。</w:t>
      </w:r>
    </w:p>
    <w:p>
      <w:pPr>
        <w:spacing w:line="520" w:lineRule="exact"/>
        <w:ind w:firstLine="320" w:firstLine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2、开展社会治理、综治与平安建设、维稳工作、反邪教工作、队伍建设各项工作。</w:t>
      </w:r>
    </w:p>
    <w:p>
      <w:pPr>
        <w:spacing w:line="520" w:lineRule="exact"/>
        <w:ind w:firstLine="320" w:firstLine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3、开展执法监督，依法处理涉法涉诉问题。</w:t>
      </w:r>
    </w:p>
    <w:p>
      <w:pPr>
        <w:spacing w:line="520" w:lineRule="exact"/>
        <w:ind w:firstLine="320" w:firstLine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4、代管市法学会相关工作</w:t>
      </w:r>
    </w:p>
    <w:p>
      <w:pPr>
        <w:spacing w:line="520" w:lineRule="exact"/>
        <w:ind w:firstLine="320" w:firstLine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5、组织推动政法工作的调研和宣传工作，探索政法、综合治理工作改革，总结新经验，解决新问题。</w:t>
      </w:r>
    </w:p>
    <w:p>
      <w:pPr>
        <w:spacing w:line="520" w:lineRule="exact"/>
        <w:ind w:firstLine="320" w:firstLine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6、指导下级政法委各项业务工作。</w:t>
      </w:r>
    </w:p>
    <w:p>
      <w:pPr>
        <w:spacing w:line="520" w:lineRule="exact"/>
        <w:ind w:firstLine="320" w:firstLine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7、办理市委、市政府和省委政法委交办的其他事项。</w:t>
      </w:r>
    </w:p>
    <w:p>
      <w:pPr>
        <w:autoSpaceDE w:val="0"/>
        <w:autoSpaceDN w:val="0"/>
        <w:snapToGrid w:val="0"/>
        <w:spacing w:line="550" w:lineRule="exact"/>
        <w:ind w:firstLine="160" w:firstLineChars="5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二、部门机构设置及决算单位构成情况</w:t>
      </w:r>
    </w:p>
    <w:p>
      <w:pPr>
        <w:autoSpaceDE w:val="0"/>
        <w:autoSpaceDN w:val="0"/>
        <w:snapToGrid w:val="0"/>
        <w:spacing w:line="550" w:lineRule="exact"/>
        <w:ind w:firstLine="320" w:firstLineChars="1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根据部门职责分工，本部门内设机构包括</w:t>
      </w:r>
      <w:r>
        <w:rPr>
          <w:rFonts w:hint="eastAsia" w:ascii="Times New Roman" w:hAnsi="Times New Roman" w:eastAsia="方正仿宋_GBK" w:cs="Times New Roman"/>
          <w:kern w:val="0"/>
          <w:sz w:val="32"/>
          <w:szCs w:val="32"/>
        </w:rPr>
        <w:t>政治部、</w:t>
      </w:r>
      <w:r>
        <w:rPr>
          <w:rFonts w:ascii="Times New Roman" w:hAnsi="Times New Roman" w:eastAsia="方正仿宋_GBK" w:cs="Times New Roman"/>
          <w:kern w:val="0"/>
          <w:sz w:val="32"/>
          <w:szCs w:val="32"/>
        </w:rPr>
        <w:t>办公室</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研究室</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执法督察处</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综治一处</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综治二处</w:t>
      </w:r>
      <w:r>
        <w:rPr>
          <w:rFonts w:hint="eastAsia" w:ascii="Times New Roman" w:hAnsi="Times New Roman" w:eastAsia="方正仿宋_GBK" w:cs="Times New Roman"/>
          <w:kern w:val="0"/>
          <w:sz w:val="32"/>
          <w:szCs w:val="32"/>
        </w:rPr>
        <w:t>、依法治市处、</w:t>
      </w:r>
      <w:r>
        <w:rPr>
          <w:rFonts w:ascii="Times New Roman" w:hAnsi="Times New Roman" w:eastAsia="方正仿宋_GBK" w:cs="Times New Roman"/>
          <w:kern w:val="0"/>
          <w:sz w:val="32"/>
          <w:szCs w:val="32"/>
        </w:rPr>
        <w:t>宣传教育处</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代管市法学会 。本部门下属单位包括：</w:t>
      </w:r>
      <w:r>
        <w:rPr>
          <w:rFonts w:hint="eastAsia" w:ascii="Times New Roman" w:hAnsi="Times New Roman" w:eastAsia="方正仿宋_GBK" w:cs="Times New Roman"/>
          <w:kern w:val="0"/>
          <w:sz w:val="32"/>
          <w:szCs w:val="32"/>
        </w:rPr>
        <w:t>淮安市综治信息化管理服务中心</w:t>
      </w:r>
      <w:r>
        <w:rPr>
          <w:rFonts w:ascii="Times New Roman" w:hAnsi="Times New Roman" w:eastAsia="方正仿宋_GBK" w:cs="Times New Roman"/>
          <w:kern w:val="0"/>
          <w:sz w:val="32"/>
          <w:szCs w:val="32"/>
        </w:rPr>
        <w:t xml:space="preserve">。 </w:t>
      </w:r>
    </w:p>
    <w:p>
      <w:pPr>
        <w:autoSpaceDE w:val="0"/>
        <w:autoSpaceDN w:val="0"/>
        <w:snapToGrid w:val="0"/>
        <w:spacing w:line="550" w:lineRule="exact"/>
        <w:ind w:firstLine="320" w:firstLineChars="1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从决算单位构成看，纳入</w:t>
      </w:r>
      <w:r>
        <w:rPr>
          <w:rFonts w:hint="eastAsia" w:ascii="Times New Roman" w:hAnsi="Times New Roman" w:eastAsia="方正仿宋_GBK" w:cs="Times New Roman"/>
          <w:kern w:val="0"/>
          <w:sz w:val="32"/>
          <w:szCs w:val="32"/>
        </w:rPr>
        <w:t>市委政法委</w:t>
      </w:r>
      <w:r>
        <w:rPr>
          <w:rFonts w:ascii="Times New Roman" w:hAnsi="Times New Roman" w:eastAsia="方正仿宋_GBK" w:cs="Times New Roman"/>
          <w:kern w:val="0"/>
          <w:sz w:val="32"/>
          <w:szCs w:val="32"/>
        </w:rPr>
        <w:t>2018年部门汇总决算编制范围的预算单位共计</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家，具体包括：市委</w:t>
      </w:r>
      <w:r>
        <w:rPr>
          <w:rFonts w:hint="eastAsia" w:ascii="Times New Roman" w:hAnsi="Times New Roman" w:eastAsia="方正仿宋_GBK" w:cs="Times New Roman"/>
          <w:kern w:val="0"/>
          <w:sz w:val="32"/>
          <w:szCs w:val="32"/>
        </w:rPr>
        <w:t>政法委</w:t>
      </w:r>
      <w:r>
        <w:rPr>
          <w:rFonts w:ascii="Times New Roman" w:hAnsi="Times New Roman" w:eastAsia="方正仿宋_GBK" w:cs="Times New Roman"/>
          <w:kern w:val="0"/>
          <w:sz w:val="32"/>
          <w:szCs w:val="32"/>
        </w:rPr>
        <w:t>本级</w:t>
      </w:r>
      <w:r>
        <w:rPr>
          <w:rFonts w:hint="eastAsia"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三、2019年度主要工作完成情况</w:t>
      </w:r>
    </w:p>
    <w:p>
      <w:pPr>
        <w:autoSpaceDE w:val="0"/>
        <w:autoSpaceDN w:val="0"/>
        <w:snapToGrid w:val="0"/>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方正仿宋_GBK" w:cs="Times New Roman"/>
          <w:kern w:val="0"/>
          <w:sz w:val="32"/>
          <w:szCs w:val="32"/>
        </w:rPr>
        <w:t>2019年以来，全市政法系统坚持以品质政法为统揽，接续实施“五大工程”，取得了一系列标志性、关键性、引领性的重大突破：全面打赢新中国成立70周年大庆安保维稳战；公众安全感达98.53%，取得了年终全省第一、全年综合第三的历史性跨越，成为全省唯一实现“四连升”的设区市；网格规范达标率达94.3%，跃居全省第四，群众对网格服务满意度达88.76%，位居全省第一；政法队伍满意率达95.43%，位居全省第三；全省升级版技防城建设等8个现场会在淮召开推广我市经验；全市政法工作实现了从常规发展到跨越发展再到品质发展的全面提升。</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sectPr>
          <w:footerReference r:id="rId3" w:type="default"/>
          <w:pgSz w:w="11906" w:h="16838"/>
          <w:pgMar w:top="1440" w:right="1797" w:bottom="1440" w:left="1797" w:header="851" w:footer="992" w:gutter="0"/>
          <w:cols w:space="0" w:num="1"/>
          <w:docGrid w:type="lines" w:linePitch="319" w:charSpace="0"/>
        </w:sectPr>
      </w:pPr>
    </w:p>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第二部分　</w:t>
      </w:r>
      <w:r>
        <w:rPr>
          <w:rFonts w:hint="eastAsia" w:ascii="Times New Roman" w:hAnsi="Times New Roman" w:eastAsia="方正小标宋_GBK" w:cs="Times New Roman"/>
          <w:kern w:val="0"/>
          <w:sz w:val="36"/>
          <w:szCs w:val="36"/>
        </w:rPr>
        <w:t>中共淮安市委政法委员会</w:t>
      </w:r>
      <w:r>
        <w:rPr>
          <w:rFonts w:ascii="Times New Roman" w:hAnsi="Times New Roman" w:eastAsia="方正小标宋_GBK" w:cs="Times New Roman"/>
          <w:kern w:val="0"/>
          <w:sz w:val="36"/>
          <w:szCs w:val="36"/>
        </w:rPr>
        <w:t>2019年度部门决算表</w:t>
      </w:r>
    </w:p>
    <w:tbl>
      <w:tblPr>
        <w:tblStyle w:val="5"/>
        <w:tblW w:w="12243" w:type="dxa"/>
        <w:jc w:val="center"/>
        <w:tblLayout w:type="fixed"/>
        <w:tblCellMar>
          <w:top w:w="0" w:type="dxa"/>
          <w:left w:w="108" w:type="dxa"/>
          <w:bottom w:w="0" w:type="dxa"/>
          <w:right w:w="108" w:type="dxa"/>
        </w:tblCellMar>
      </w:tblPr>
      <w:tblGrid>
        <w:gridCol w:w="3109"/>
        <w:gridCol w:w="1466"/>
        <w:gridCol w:w="2684"/>
        <w:gridCol w:w="1613"/>
        <w:gridCol w:w="1900"/>
        <w:gridCol w:w="1471"/>
      </w:tblGrid>
      <w:tr>
        <w:tblPrEx>
          <w:tblCellMar>
            <w:top w:w="0" w:type="dxa"/>
            <w:left w:w="108" w:type="dxa"/>
            <w:bottom w:w="0" w:type="dxa"/>
            <w:right w:w="108" w:type="dxa"/>
          </w:tblCellMar>
        </w:tblPrEx>
        <w:trPr>
          <w:trHeight w:val="960" w:hRule="atLeast"/>
          <w:jc w:val="center"/>
        </w:trPr>
        <w:tc>
          <w:tcPr>
            <w:tcW w:w="12243" w:type="dxa"/>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收入支出决算总表</w:t>
            </w:r>
          </w:p>
        </w:tc>
      </w:tr>
      <w:tr>
        <w:tblPrEx>
          <w:tblCellMar>
            <w:top w:w="0" w:type="dxa"/>
            <w:left w:w="108" w:type="dxa"/>
            <w:bottom w:w="0" w:type="dxa"/>
            <w:right w:w="108" w:type="dxa"/>
          </w:tblCellMar>
        </w:tblPrEx>
        <w:trPr>
          <w:trHeight w:val="319" w:hRule="atLeast"/>
          <w:jc w:val="center"/>
        </w:trPr>
        <w:tc>
          <w:tcPr>
            <w:tcW w:w="3109"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146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68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984" w:type="dxa"/>
            <w:gridSpan w:val="3"/>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公开01表</w:t>
            </w:r>
          </w:p>
        </w:tc>
      </w:tr>
      <w:tr>
        <w:tblPrEx>
          <w:tblCellMar>
            <w:top w:w="0" w:type="dxa"/>
            <w:left w:w="108" w:type="dxa"/>
            <w:bottom w:w="0" w:type="dxa"/>
            <w:right w:w="108" w:type="dxa"/>
          </w:tblCellMar>
        </w:tblPrEx>
        <w:trPr>
          <w:trHeight w:val="319" w:hRule="atLeast"/>
          <w:jc w:val="center"/>
        </w:trPr>
        <w:tc>
          <w:tcPr>
            <w:tcW w:w="4575" w:type="dxa"/>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268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984" w:type="dxa"/>
            <w:gridSpan w:val="3"/>
            <w:tcBorders>
              <w:top w:val="nil"/>
              <w:left w:val="nil"/>
              <w:bottom w:val="single" w:color="auto" w:sz="4" w:space="0"/>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45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收入</w:t>
            </w:r>
          </w:p>
        </w:tc>
        <w:tc>
          <w:tcPr>
            <w:tcW w:w="766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支出</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决算数</w:t>
            </w:r>
          </w:p>
        </w:tc>
        <w:tc>
          <w:tcPr>
            <w:tcW w:w="26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按功能分类</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决算数</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按支出性质</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决算数</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一、一般公共预算财政拨款收入</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1362.74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1255.07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一、基本支出</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1071.14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二、政府性基金预算财政拨款收入</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二、项目支出</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511.76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三、上级补助收入</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三、上缴上级支出</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四、事业收入</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261.63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四、经营支出</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五、经营收入</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五、对附属单位补助支出</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六、附属单位上缴收入</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七、其他收入</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十四、资源勘探信息等支出</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二十二、其他支出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二十三、债务还本支出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二十四、债务付息支出</w:t>
            </w:r>
          </w:p>
        </w:tc>
        <w:tc>
          <w:tcPr>
            <w:tcW w:w="16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1362.74　</w:t>
            </w:r>
          </w:p>
        </w:tc>
        <w:tc>
          <w:tcPr>
            <w:tcW w:w="619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1582.90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用事业基金弥补收支差额</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619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结余分配</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年初结转和结余</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393.03　</w:t>
            </w:r>
          </w:p>
        </w:tc>
        <w:tc>
          <w:tcPr>
            <w:tcW w:w="619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年末结转和结余</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172.87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619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31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14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1755.77　</w:t>
            </w:r>
          </w:p>
        </w:tc>
        <w:tc>
          <w:tcPr>
            <w:tcW w:w="619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14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1755.77　</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892" w:type="dxa"/>
        <w:jc w:val="center"/>
        <w:tblLayout w:type="fixed"/>
        <w:tblCellMar>
          <w:top w:w="0" w:type="dxa"/>
          <w:left w:w="108" w:type="dxa"/>
          <w:bottom w:w="0" w:type="dxa"/>
          <w:right w:w="108" w:type="dxa"/>
        </w:tblCellMar>
      </w:tblPr>
      <w:tblGrid>
        <w:gridCol w:w="993"/>
        <w:gridCol w:w="920"/>
        <w:gridCol w:w="983"/>
        <w:gridCol w:w="1353"/>
        <w:gridCol w:w="1416"/>
        <w:gridCol w:w="998"/>
        <w:gridCol w:w="1165"/>
        <w:gridCol w:w="1244"/>
        <w:gridCol w:w="1418"/>
        <w:gridCol w:w="1417"/>
        <w:gridCol w:w="1985"/>
      </w:tblGrid>
      <w:tr>
        <w:tblPrEx>
          <w:tblCellMar>
            <w:top w:w="0" w:type="dxa"/>
            <w:left w:w="108" w:type="dxa"/>
            <w:bottom w:w="0" w:type="dxa"/>
            <w:right w:w="108" w:type="dxa"/>
          </w:tblCellMar>
        </w:tblPrEx>
        <w:trPr>
          <w:trHeight w:val="960" w:hRule="atLeast"/>
          <w:jc w:val="center"/>
        </w:trPr>
        <w:tc>
          <w:tcPr>
            <w:tcW w:w="1913" w:type="dxa"/>
            <w:gridSpan w:val="2"/>
            <w:tcBorders>
              <w:top w:val="nil"/>
              <w:left w:val="nil"/>
              <w:bottom w:val="nil"/>
              <w:right w:val="nil"/>
            </w:tcBorders>
          </w:tcPr>
          <w:p>
            <w:pPr>
              <w:widowControl/>
              <w:jc w:val="center"/>
              <w:rPr>
                <w:rFonts w:ascii="Times New Roman" w:hAnsi="Times New Roman" w:eastAsia="方正小标宋_GBK" w:cs="Times New Roman"/>
                <w:kern w:val="0"/>
                <w:sz w:val="36"/>
                <w:szCs w:val="36"/>
              </w:rPr>
            </w:pPr>
          </w:p>
        </w:tc>
        <w:tc>
          <w:tcPr>
            <w:tcW w:w="1197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0" w:name="RANGE!A1:I13"/>
            <w:r>
              <w:rPr>
                <w:rFonts w:ascii="Times New Roman" w:hAnsi="Times New Roman" w:eastAsia="方正小标宋_GBK" w:cs="Times New Roman"/>
                <w:kern w:val="0"/>
                <w:sz w:val="36"/>
                <w:szCs w:val="36"/>
              </w:rPr>
              <w:t>收入决算表</w:t>
            </w:r>
            <w:bookmarkEnd w:id="0"/>
          </w:p>
        </w:tc>
      </w:tr>
      <w:tr>
        <w:tblPrEx>
          <w:tblCellMar>
            <w:top w:w="0" w:type="dxa"/>
            <w:left w:w="108" w:type="dxa"/>
            <w:bottom w:w="0" w:type="dxa"/>
            <w:right w:w="108" w:type="dxa"/>
          </w:tblCellMar>
        </w:tblPrEx>
        <w:trPr>
          <w:trHeight w:val="319" w:hRule="atLeast"/>
          <w:jc w:val="center"/>
        </w:trPr>
        <w:tc>
          <w:tcPr>
            <w:tcW w:w="993"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1903"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35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4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公开02表</w:t>
            </w:r>
          </w:p>
        </w:tc>
      </w:tr>
      <w:tr>
        <w:tblPrEx>
          <w:tblCellMar>
            <w:top w:w="0" w:type="dxa"/>
            <w:left w:w="108" w:type="dxa"/>
            <w:bottom w:w="0" w:type="dxa"/>
            <w:right w:w="108" w:type="dxa"/>
          </w:tblCellMar>
        </w:tblPrEx>
        <w:trPr>
          <w:trHeight w:val="319" w:hRule="atLeast"/>
          <w:jc w:val="center"/>
        </w:trPr>
        <w:tc>
          <w:tcPr>
            <w:tcW w:w="4249" w:type="dxa"/>
            <w:gridSpan w:val="4"/>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141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5"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24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28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3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本年收入合计</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财政拨款收入</w:t>
            </w:r>
          </w:p>
        </w:tc>
        <w:tc>
          <w:tcPr>
            <w:tcW w:w="9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上级补助收入</w:t>
            </w:r>
          </w:p>
        </w:tc>
        <w:tc>
          <w:tcPr>
            <w:tcW w:w="2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事业收入</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经营收入</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附属单位上缴收入</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其他收入</w:t>
            </w:r>
          </w:p>
        </w:tc>
      </w:tr>
      <w:tr>
        <w:tblPrEx>
          <w:tblCellMar>
            <w:top w:w="0" w:type="dxa"/>
            <w:left w:w="108" w:type="dxa"/>
            <w:bottom w:w="0" w:type="dxa"/>
            <w:right w:w="108" w:type="dxa"/>
          </w:tblCellMar>
        </w:tblPrEx>
        <w:trPr>
          <w:trHeight w:val="642"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小</w:t>
            </w:r>
            <w:r>
              <w:rPr>
                <w:rFonts w:ascii="Times New Roman" w:hAnsi="Times New Roman" w:eastAsia="宋体" w:cs="Times New Roman"/>
                <w:kern w:val="0"/>
                <w:sz w:val="20"/>
                <w:szCs w:val="20"/>
              </w:rPr>
              <w:t>计</w:t>
            </w:r>
          </w:p>
        </w:tc>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其中</w:t>
            </w:r>
            <w:r>
              <w:rPr>
                <w:rFonts w:ascii="Times New Roman" w:hAnsi="Times New Roman" w:eastAsia="宋体" w:cs="Times New Roman"/>
                <w:kern w:val="0"/>
                <w:sz w:val="20"/>
                <w:szCs w:val="20"/>
              </w:rPr>
              <w:t>：教育收费</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8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353"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1362.74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1362.74　</w:t>
            </w:r>
          </w:p>
        </w:tc>
        <w:tc>
          <w:tcPr>
            <w:tcW w:w="99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6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44" w:type="dxa"/>
            <w:tcBorders>
              <w:top w:val="single" w:color="auto" w:sz="4" w:space="0"/>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201</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一般公共服务支出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1140.91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1140.91　</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20103</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政府办公厅（室）及相关机构事务</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　</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2010399</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其他政府办公厅（室）及相关机构事务支出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　</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20131</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党委办公厅（室）及相关机构事务</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231.47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231.47　</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2013101</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行政运行</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167.13</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167.13</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2013150</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事业运行</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2013199</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其他党委办公厅（室）及相关机构事务支出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63.53</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63.53</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20136</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其他共产党事务支出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887.25</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887.25</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2013601</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行政运行</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620.79</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620.79</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2013602</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一般行政管理事务</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226.00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226.00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2013650</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事业运行</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40.46</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40.46</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20199</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2019999</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公共安全支出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155.63</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155.63</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公安</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2040202</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一般行政管理事务</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2040203</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机关服务</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2040299</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其他公安支出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20499</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其他公共安全支出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2049901</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其他公共安全支出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221</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住房保障支出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22102</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住房改革支出</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2210201</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住房公积金</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6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44" w:type="dxa"/>
            <w:tcBorders>
              <w:top w:val="nil"/>
              <w:left w:val="nil"/>
              <w:bottom w:val="single" w:color="auto" w:sz="4" w:space="0"/>
              <w:right w:val="single" w:color="auto" w:sz="4" w:space="0"/>
            </w:tcBorders>
          </w:tcPr>
          <w:p>
            <w:pPr>
              <w:widowControl/>
              <w:jc w:val="right"/>
              <w:rPr>
                <w:rFonts w:ascii="Times New Roman" w:hAnsi="Times New Roman" w:eastAsia="宋体" w:cs="Times New Roman"/>
                <w:kern w:val="0"/>
                <w:sz w:val="20"/>
                <w:szCs w:val="20"/>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90" w:hRule="atLeast"/>
          <w:jc w:val="center"/>
        </w:trPr>
        <w:tc>
          <w:tcPr>
            <w:tcW w:w="4249" w:type="dxa"/>
            <w:gridSpan w:val="4"/>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1416"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9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44" w:type="dxa"/>
            <w:tcBorders>
              <w:top w:val="nil"/>
              <w:left w:val="nil"/>
              <w:bottom w:val="nil"/>
              <w:right w:val="nil"/>
            </w:tcBorders>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0728" w:type="dxa"/>
        <w:jc w:val="center"/>
        <w:tblLayout w:type="fixed"/>
        <w:tblCellMar>
          <w:top w:w="0" w:type="dxa"/>
          <w:left w:w="108" w:type="dxa"/>
          <w:bottom w:w="0" w:type="dxa"/>
          <w:right w:w="108" w:type="dxa"/>
        </w:tblCellMar>
      </w:tblPr>
      <w:tblGrid>
        <w:gridCol w:w="1276"/>
        <w:gridCol w:w="1738"/>
        <w:gridCol w:w="1325"/>
        <w:gridCol w:w="1425"/>
        <w:gridCol w:w="1412"/>
        <w:gridCol w:w="738"/>
        <w:gridCol w:w="912"/>
        <w:gridCol w:w="1902"/>
      </w:tblGrid>
      <w:tr>
        <w:tblPrEx>
          <w:tblCellMar>
            <w:top w:w="0" w:type="dxa"/>
            <w:left w:w="108" w:type="dxa"/>
            <w:bottom w:w="0" w:type="dxa"/>
            <w:right w:w="108" w:type="dxa"/>
          </w:tblCellMar>
        </w:tblPrEx>
        <w:trPr>
          <w:trHeight w:val="960" w:hRule="atLeast"/>
          <w:jc w:val="center"/>
        </w:trPr>
        <w:tc>
          <w:tcPr>
            <w:tcW w:w="10728" w:type="dxa"/>
            <w:gridSpan w:val="8"/>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1" w:name="RANGE!A1:H13"/>
            <w:r>
              <w:rPr>
                <w:rFonts w:ascii="Times New Roman" w:hAnsi="Times New Roman" w:eastAsia="方正小标宋_GBK" w:cs="Times New Roman"/>
                <w:kern w:val="0"/>
                <w:sz w:val="36"/>
                <w:szCs w:val="36"/>
              </w:rPr>
              <w:t>支出决算表</w:t>
            </w:r>
            <w:bookmarkEnd w:id="1"/>
          </w:p>
        </w:tc>
      </w:tr>
      <w:tr>
        <w:tblPrEx>
          <w:tblCellMar>
            <w:top w:w="0" w:type="dxa"/>
            <w:left w:w="108" w:type="dxa"/>
            <w:bottom w:w="0" w:type="dxa"/>
            <w:right w:w="108" w:type="dxa"/>
          </w:tblCellMar>
        </w:tblPrEx>
        <w:trPr>
          <w:trHeight w:val="319" w:hRule="atLeast"/>
          <w:jc w:val="center"/>
        </w:trPr>
        <w:tc>
          <w:tcPr>
            <w:tcW w:w="1276" w:type="dxa"/>
            <w:tcBorders>
              <w:top w:val="nil"/>
              <w:left w:val="nil"/>
              <w:bottom w:val="nil"/>
              <w:right w:val="nil"/>
            </w:tcBorders>
            <w:shd w:val="clear" w:color="auto" w:fill="auto"/>
            <w:noWrap/>
            <w:vAlign w:val="bottom"/>
          </w:tcPr>
          <w:p>
            <w:pPr>
              <w:widowControl/>
              <w:jc w:val="center"/>
              <w:rPr>
                <w:rFonts w:ascii="Times New Roman" w:hAnsi="Times New Roman" w:eastAsia="方正小标宋_GBK" w:cs="Times New Roman"/>
                <w:kern w:val="0"/>
                <w:sz w:val="36"/>
                <w:szCs w:val="36"/>
              </w:rPr>
            </w:pPr>
          </w:p>
        </w:tc>
        <w:tc>
          <w:tcPr>
            <w:tcW w:w="173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32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2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1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3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91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02" w:type="dxa"/>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公开03表</w:t>
            </w:r>
          </w:p>
        </w:tc>
      </w:tr>
      <w:tr>
        <w:tblPrEx>
          <w:tblCellMar>
            <w:top w:w="0" w:type="dxa"/>
            <w:left w:w="108" w:type="dxa"/>
            <w:bottom w:w="0" w:type="dxa"/>
            <w:right w:w="108" w:type="dxa"/>
          </w:tblCellMar>
        </w:tblPrEx>
        <w:trPr>
          <w:trHeight w:val="319" w:hRule="atLeast"/>
          <w:jc w:val="center"/>
        </w:trPr>
        <w:tc>
          <w:tcPr>
            <w:tcW w:w="4339" w:type="dxa"/>
            <w:gridSpan w:val="3"/>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142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12"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73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91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02" w:type="dxa"/>
            <w:tcBorders>
              <w:top w:val="nil"/>
              <w:left w:val="nil"/>
              <w:bottom w:val="nil"/>
              <w:right w:val="nil"/>
            </w:tcBorders>
            <w:shd w:val="clear" w:color="auto" w:fill="auto"/>
            <w:noWrap/>
            <w:vAlign w:val="bottom"/>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30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3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基本支出</w:t>
            </w:r>
          </w:p>
        </w:tc>
        <w:tc>
          <w:tcPr>
            <w:tcW w:w="14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7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上缴上级支出</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经营支出</w:t>
            </w:r>
          </w:p>
        </w:tc>
        <w:tc>
          <w:tcPr>
            <w:tcW w:w="19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对附属单位补助支出</w:t>
            </w:r>
          </w:p>
        </w:tc>
      </w:tr>
      <w:tr>
        <w:tblPrEx>
          <w:tblCellMar>
            <w:top w:w="0" w:type="dxa"/>
            <w:left w:w="108" w:type="dxa"/>
            <w:bottom w:w="0" w:type="dxa"/>
            <w:right w:w="108" w:type="dxa"/>
          </w:tblCellMar>
        </w:tblPrEx>
        <w:trPr>
          <w:trHeight w:val="642"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90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1582.90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1071.14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511.76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201</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一般公共服务支出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1255.07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892.94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362.13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20131</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党委办公厅（室）及相关机构事务</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313.17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213.17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100.00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2013101</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行政运行</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198.83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198.83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2013150</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事业运行</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2013199</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其他党委办公厅（室）及相关机构事务支出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113.53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13.53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100.00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20136</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其他共产党事务支出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939.71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679.77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2013601</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行政运行</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623.85</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623.85</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2013602</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一般行政管理事务</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2013650</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事业运行</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55.92</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55.92</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20199</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2019999</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公共安全支出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261.63</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公安</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2040202</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一般行政管理事务</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2040203</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机关服务</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2040299</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其他公安支出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20499</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其他公共安全支出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2049901</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其他公共安全支出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221</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住房保障支出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22102</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住房改革支出</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2210201</w:t>
            </w:r>
          </w:p>
        </w:tc>
        <w:tc>
          <w:tcPr>
            <w:tcW w:w="17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住房公积金</w:t>
            </w:r>
          </w:p>
        </w:tc>
        <w:tc>
          <w:tcPr>
            <w:tcW w:w="13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7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45" w:hRule="atLeast"/>
          <w:jc w:val="center"/>
        </w:trPr>
        <w:tc>
          <w:tcPr>
            <w:tcW w:w="4339" w:type="dxa"/>
            <w:gridSpan w:val="3"/>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注：“科目编码”和“科目名称”均为必填项。</w:t>
            </w:r>
          </w:p>
        </w:tc>
        <w:tc>
          <w:tcPr>
            <w:tcW w:w="1425"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kern w:val="0"/>
                <w:sz w:val="20"/>
                <w:szCs w:val="20"/>
              </w:rPr>
            </w:pPr>
          </w:p>
        </w:tc>
        <w:tc>
          <w:tcPr>
            <w:tcW w:w="141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3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91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0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2096" w:type="dxa"/>
        <w:jc w:val="center"/>
        <w:tblLayout w:type="fixed"/>
        <w:tblCellMar>
          <w:top w:w="0" w:type="dxa"/>
          <w:left w:w="108" w:type="dxa"/>
          <w:bottom w:w="0" w:type="dxa"/>
          <w:right w:w="108" w:type="dxa"/>
        </w:tblCellMar>
      </w:tblPr>
      <w:tblGrid>
        <w:gridCol w:w="2598"/>
        <w:gridCol w:w="1375"/>
        <w:gridCol w:w="2525"/>
        <w:gridCol w:w="1537"/>
        <w:gridCol w:w="1645"/>
        <w:gridCol w:w="2416"/>
      </w:tblGrid>
      <w:tr>
        <w:tblPrEx>
          <w:tblCellMar>
            <w:top w:w="0" w:type="dxa"/>
            <w:left w:w="108" w:type="dxa"/>
            <w:bottom w:w="0" w:type="dxa"/>
            <w:right w:w="108" w:type="dxa"/>
          </w:tblCellMar>
        </w:tblPrEx>
        <w:trPr>
          <w:trHeight w:val="960" w:hRule="atLeast"/>
          <w:jc w:val="center"/>
        </w:trPr>
        <w:tc>
          <w:tcPr>
            <w:tcW w:w="12096" w:type="dxa"/>
            <w:gridSpan w:val="6"/>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bookmarkStart w:id="2" w:name="RANGE!A1:F35"/>
            <w:r>
              <w:rPr>
                <w:rFonts w:ascii="Times New Roman" w:hAnsi="Times New Roman" w:eastAsia="方正小标宋_GBK" w:cs="Times New Roman"/>
                <w:kern w:val="0"/>
                <w:sz w:val="36"/>
                <w:szCs w:val="36"/>
              </w:rPr>
              <w:t>财政拨款收入支出决算总表</w:t>
            </w:r>
            <w:bookmarkEnd w:id="2"/>
          </w:p>
        </w:tc>
      </w:tr>
      <w:tr>
        <w:tblPrEx>
          <w:tblCellMar>
            <w:top w:w="0" w:type="dxa"/>
            <w:left w:w="108" w:type="dxa"/>
            <w:bottom w:w="0" w:type="dxa"/>
            <w:right w:w="108" w:type="dxa"/>
          </w:tblCellMar>
        </w:tblPrEx>
        <w:trPr>
          <w:trHeight w:val="319" w:hRule="atLeast"/>
          <w:jc w:val="center"/>
        </w:trPr>
        <w:tc>
          <w:tcPr>
            <w:tcW w:w="2598"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137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52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3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4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416"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公开04表</w:t>
            </w:r>
          </w:p>
        </w:tc>
      </w:tr>
      <w:tr>
        <w:tblPrEx>
          <w:tblCellMar>
            <w:top w:w="0" w:type="dxa"/>
            <w:left w:w="108" w:type="dxa"/>
            <w:bottom w:w="0" w:type="dxa"/>
            <w:right w:w="108" w:type="dxa"/>
          </w:tblCellMar>
        </w:tblPrEx>
        <w:trPr>
          <w:trHeight w:val="319" w:hRule="atLeast"/>
          <w:jc w:val="center"/>
        </w:trPr>
        <w:tc>
          <w:tcPr>
            <w:tcW w:w="3973" w:type="dxa"/>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252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3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45"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416"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397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收     入</w:t>
            </w:r>
          </w:p>
        </w:tc>
        <w:tc>
          <w:tcPr>
            <w:tcW w:w="812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支     出</w:t>
            </w:r>
          </w:p>
        </w:tc>
      </w:tr>
      <w:tr>
        <w:tblPrEx>
          <w:tblCellMar>
            <w:top w:w="0" w:type="dxa"/>
            <w:left w:w="108" w:type="dxa"/>
            <w:bottom w:w="0" w:type="dxa"/>
            <w:right w:w="108" w:type="dxa"/>
          </w:tblCellMar>
        </w:tblPrEx>
        <w:trPr>
          <w:trHeight w:val="319" w:hRule="atLeast"/>
          <w:jc w:val="center"/>
        </w:trPr>
        <w:tc>
          <w:tcPr>
            <w:tcW w:w="25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3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c>
          <w:tcPr>
            <w:tcW w:w="2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按功能分类</w:t>
            </w:r>
          </w:p>
        </w:tc>
        <w:tc>
          <w:tcPr>
            <w:tcW w:w="559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决算数</w:t>
            </w:r>
          </w:p>
        </w:tc>
      </w:tr>
      <w:tr>
        <w:tblPrEx>
          <w:tblCellMar>
            <w:top w:w="0" w:type="dxa"/>
            <w:left w:w="108" w:type="dxa"/>
            <w:bottom w:w="0" w:type="dxa"/>
            <w:right w:w="108" w:type="dxa"/>
          </w:tblCellMar>
        </w:tblPrEx>
        <w:trPr>
          <w:trHeight w:val="642" w:hRule="atLeast"/>
          <w:jc w:val="center"/>
        </w:trPr>
        <w:tc>
          <w:tcPr>
            <w:tcW w:w="25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3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52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53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一般公共预算财政拨款</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政府性基金预算财政拨款</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1362.74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1255.07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1255.07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261.63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261.63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53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十四、资源勘探信息等支出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53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二十二、其他支出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二十三、债务还本支出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二十四、债务付息支出</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1362.74　</w:t>
            </w:r>
          </w:p>
        </w:tc>
        <w:tc>
          <w:tcPr>
            <w:tcW w:w="2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1582.90</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1582.90</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年初财政拨款结转和结余</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393.03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年末财政拨款结转和结余</w:t>
            </w:r>
          </w:p>
        </w:tc>
        <w:tc>
          <w:tcPr>
            <w:tcW w:w="15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172.87</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172.87</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393.03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25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13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1755.77　</w:t>
            </w:r>
          </w:p>
        </w:tc>
        <w:tc>
          <w:tcPr>
            <w:tcW w:w="2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153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1755.77　</w:t>
            </w:r>
          </w:p>
        </w:tc>
        <w:tc>
          <w:tcPr>
            <w:tcW w:w="16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1755.77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1366" w:type="dxa"/>
        <w:jc w:val="center"/>
        <w:tblLayout w:type="fixed"/>
        <w:tblCellMar>
          <w:top w:w="0" w:type="dxa"/>
          <w:left w:w="108" w:type="dxa"/>
          <w:bottom w:w="0" w:type="dxa"/>
          <w:right w:w="108" w:type="dxa"/>
        </w:tblCellMar>
      </w:tblPr>
      <w:tblGrid>
        <w:gridCol w:w="1445"/>
        <w:gridCol w:w="3234"/>
        <w:gridCol w:w="2339"/>
        <w:gridCol w:w="2090"/>
        <w:gridCol w:w="2258"/>
      </w:tblGrid>
      <w:tr>
        <w:tblPrEx>
          <w:tblCellMar>
            <w:top w:w="0" w:type="dxa"/>
            <w:left w:w="108" w:type="dxa"/>
            <w:bottom w:w="0" w:type="dxa"/>
            <w:right w:w="108" w:type="dxa"/>
          </w:tblCellMar>
        </w:tblPrEx>
        <w:trPr>
          <w:trHeight w:val="960" w:hRule="atLeast"/>
          <w:jc w:val="center"/>
        </w:trPr>
        <w:tc>
          <w:tcPr>
            <w:tcW w:w="11366" w:type="dxa"/>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3" w:name="RANGE!A1:E14"/>
            <w:r>
              <w:rPr>
                <w:rFonts w:ascii="Times New Roman" w:hAnsi="Times New Roman" w:eastAsia="方正小标宋_GBK" w:cs="Times New Roman"/>
                <w:kern w:val="0"/>
                <w:sz w:val="36"/>
                <w:szCs w:val="36"/>
              </w:rPr>
              <w:t>财政拨款支出决算表</w:t>
            </w:r>
            <w:bookmarkEnd w:id="3"/>
            <w:r>
              <w:rPr>
                <w:rFonts w:hint="eastAsia" w:ascii="Times New Roman" w:hAnsi="Times New Roman" w:eastAsia="方正小标宋_GBK" w:cs="Times New Roman"/>
                <w:kern w:val="0"/>
                <w:sz w:val="36"/>
                <w:szCs w:val="36"/>
              </w:rPr>
              <w:t>（功能</w:t>
            </w:r>
            <w:r>
              <w:rPr>
                <w:rFonts w:ascii="Times New Roman" w:hAnsi="Times New Roman" w:eastAsia="方正小标宋_GBK" w:cs="Times New Roman"/>
                <w:kern w:val="0"/>
                <w:sz w:val="36"/>
                <w:szCs w:val="36"/>
              </w:rPr>
              <w:t>科目）</w:t>
            </w:r>
          </w:p>
        </w:tc>
      </w:tr>
      <w:tr>
        <w:tblPrEx>
          <w:tblCellMar>
            <w:top w:w="0" w:type="dxa"/>
            <w:left w:w="108" w:type="dxa"/>
            <w:bottom w:w="0" w:type="dxa"/>
            <w:right w:w="108" w:type="dxa"/>
          </w:tblCellMar>
        </w:tblPrEx>
        <w:trPr>
          <w:trHeight w:val="319" w:hRule="atLeast"/>
          <w:jc w:val="center"/>
        </w:trPr>
        <w:tc>
          <w:tcPr>
            <w:tcW w:w="1445"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3234"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339"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09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258"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公开05表</w:t>
            </w:r>
          </w:p>
        </w:tc>
      </w:tr>
      <w:tr>
        <w:tblPrEx>
          <w:tblCellMar>
            <w:top w:w="0" w:type="dxa"/>
            <w:left w:w="108" w:type="dxa"/>
            <w:bottom w:w="0" w:type="dxa"/>
            <w:right w:w="108" w:type="dxa"/>
          </w:tblCellMar>
        </w:tblPrEx>
        <w:trPr>
          <w:trHeight w:val="319" w:hRule="atLeast"/>
          <w:jc w:val="center"/>
        </w:trPr>
        <w:tc>
          <w:tcPr>
            <w:tcW w:w="4679"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2339"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209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2258"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46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2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本年支出合计</w:t>
            </w:r>
          </w:p>
        </w:tc>
        <w:tc>
          <w:tcPr>
            <w:tcW w:w="20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2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r>
      <w:tr>
        <w:tblPrEx>
          <w:tblCellMar>
            <w:top w:w="0" w:type="dxa"/>
            <w:left w:w="108" w:type="dxa"/>
            <w:bottom w:w="0" w:type="dxa"/>
            <w:right w:w="108" w:type="dxa"/>
          </w:tblCellMar>
        </w:tblPrEx>
        <w:trPr>
          <w:trHeight w:val="642"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32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25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46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0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2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r>
      <w:tr>
        <w:tblPrEx>
          <w:tblCellMar>
            <w:top w:w="0" w:type="dxa"/>
            <w:left w:w="108" w:type="dxa"/>
            <w:bottom w:w="0" w:type="dxa"/>
            <w:right w:w="108" w:type="dxa"/>
          </w:tblCellMar>
        </w:tblPrEx>
        <w:trPr>
          <w:trHeight w:val="319" w:hRule="atLeast"/>
          <w:jc w:val="center"/>
        </w:trPr>
        <w:tc>
          <w:tcPr>
            <w:tcW w:w="46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1582.90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1071.14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511.76　</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　</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一般公共服务支出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1255.07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892.94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362.13　</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20131　</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党委办公厅（室）及相关机构事务</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313.17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213.17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100.00　</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2013101　</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行政运行</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198.83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198.83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2013150</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事业运行</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2013199</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其他党委办公厅（室）及相关机构事务支出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113.53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13.53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100.00　</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其他共产党事务支出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939.71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679.78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　</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2013601</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行政运行</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623.85</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623.85</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2013602</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一般行政管理事务</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2013650</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事业运行</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55.92</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55.92</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20199</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2019999</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公共安全支出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261.63</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公安</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2040202</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一般行政管理事务</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2040203</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机关服务</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2040299</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其他公安支出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20499</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其他公共安全支出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2049901</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其他公共安全支出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住房保障支出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22102　</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住房改革支出</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2210201　</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住房公积金</w:t>
            </w:r>
          </w:p>
        </w:tc>
        <w:tc>
          <w:tcPr>
            <w:tcW w:w="233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20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225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3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35" w:hRule="atLeast"/>
          <w:jc w:val="center"/>
        </w:trPr>
        <w:tc>
          <w:tcPr>
            <w:tcW w:w="11366" w:type="dxa"/>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注：1.本表反映部门本年度按功能分类财政拨款实际支出情况。财政拨款指一般公共预算财政拨款和政府性基金预算财政拨款。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540" w:type="dxa"/>
        <w:jc w:val="center"/>
        <w:tblLayout w:type="fixed"/>
        <w:tblCellMar>
          <w:top w:w="0" w:type="dxa"/>
          <w:left w:w="108" w:type="dxa"/>
          <w:bottom w:w="0" w:type="dxa"/>
          <w:right w:w="108" w:type="dxa"/>
        </w:tblCellMar>
      </w:tblPr>
      <w:tblGrid>
        <w:gridCol w:w="1985"/>
        <w:gridCol w:w="4022"/>
        <w:gridCol w:w="5900"/>
        <w:gridCol w:w="1633"/>
      </w:tblGrid>
      <w:tr>
        <w:tblPrEx>
          <w:tblCellMar>
            <w:top w:w="0" w:type="dxa"/>
            <w:left w:w="108" w:type="dxa"/>
            <w:bottom w:w="0" w:type="dxa"/>
            <w:right w:w="108" w:type="dxa"/>
          </w:tblCellMar>
        </w:tblPrEx>
        <w:trPr>
          <w:trHeight w:val="960" w:hRule="atLeast"/>
          <w:jc w:val="center"/>
        </w:trPr>
        <w:tc>
          <w:tcPr>
            <w:tcW w:w="13540" w:type="dxa"/>
            <w:gridSpan w:val="4"/>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4" w:name="RANGE!A1:E22"/>
            <w:r>
              <w:rPr>
                <w:rFonts w:ascii="Times New Roman" w:hAnsi="Times New Roman" w:eastAsia="方正小标宋_GBK" w:cs="Times New Roman"/>
                <w:kern w:val="0"/>
                <w:sz w:val="36"/>
                <w:szCs w:val="36"/>
              </w:rPr>
              <w:t>财政拨款基本支出决算表</w:t>
            </w:r>
            <w:bookmarkEnd w:id="4"/>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402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590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公开06表</w:t>
            </w:r>
          </w:p>
        </w:tc>
      </w:tr>
      <w:tr>
        <w:tblPrEx>
          <w:tblCellMar>
            <w:top w:w="0" w:type="dxa"/>
            <w:left w:w="108" w:type="dxa"/>
            <w:bottom w:w="0" w:type="dxa"/>
            <w:right w:w="108" w:type="dxa"/>
          </w:tblCellMar>
        </w:tblPrEx>
        <w:trPr>
          <w:gridAfter w:val="1"/>
          <w:wAfter w:w="1633" w:type="dxa"/>
          <w:trHeight w:val="319" w:hRule="atLeast"/>
          <w:jc w:val="center"/>
        </w:trPr>
        <w:tc>
          <w:tcPr>
            <w:tcW w:w="6007"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590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gridAfter w:val="1"/>
          <w:wAfter w:w="1633" w:type="dxa"/>
          <w:trHeight w:val="319" w:hRule="atLeast"/>
          <w:jc w:val="center"/>
        </w:trPr>
        <w:tc>
          <w:tcPr>
            <w:tcW w:w="6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5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gridAfter w:val="1"/>
          <w:wAfter w:w="1633" w:type="dxa"/>
          <w:trHeight w:val="319" w:hRule="atLeast"/>
          <w:jc w:val="center"/>
        </w:trPr>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40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5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0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0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5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6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1071.14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工资福利支出</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828.92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30101</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基本工资</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123.62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30102</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津贴补贴</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322.16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30103</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奖金</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163.38</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30106</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伙食补助费</w:t>
            </w:r>
          </w:p>
        </w:tc>
        <w:tc>
          <w:tcPr>
            <w:tcW w:w="590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30107</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绩效工资</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26.26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30108</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机关事业单位基本养老保险费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61.55</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职业年金缴费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24.46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30110</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职工基本医疗保险缴费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25.29</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30111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公务员医疗补助缴费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10.77</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30112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其他社会保障缴费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5.21</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30113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住房公积金</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66.2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30114</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医疗费</w:t>
            </w:r>
          </w:p>
        </w:tc>
        <w:tc>
          <w:tcPr>
            <w:tcW w:w="590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30199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其他工资福利支出</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0.0081</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商品和服务支出</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199.00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办公费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21.40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印刷费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3.95</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咨询费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30204</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手续费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0.36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30205</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水费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30206</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电费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30207</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邮电费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0.79</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30208</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取暖费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0.22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物业管理费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差旅费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7.55</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因公出国（境）费用</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10.99</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维修（护）费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30214</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租赁费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30215</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会议费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10.00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30216</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培训费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8.06</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30217</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公务接待费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30218</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专用材料费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30224</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被装购置费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30225</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专用燃料费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30226</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劳务费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2.50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30227</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委托业务费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0.90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30228</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工会经费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福利费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0.53</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30231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公务用车运行维护费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30239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其他交通费用</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23.68</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30240</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税金及附加费用</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30299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其他商品和服务支出</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106.04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43.22</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离休费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17.44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30302</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退休费</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19.65</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退职（役）费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30304</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抚恤金</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30305</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生活补助</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30306</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救济费</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30307</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医疗费补助</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30308</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助学金</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30309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奖励金</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0.14</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30310</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个人农业生产补贴</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30399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其他个人和家庭的补助支出</w:t>
            </w:r>
          </w:p>
        </w:tc>
        <w:tc>
          <w:tcPr>
            <w:tcW w:w="5900"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6.00</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307</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债务利息及费用支出</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30701</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国内债务付息</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30702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国外债务付息</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30703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国内债务发行费用</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30704</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国外债务发行费用</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310</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其他资本性支出</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房屋建筑物购建</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办公设备购置</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专用设备购置</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31005</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基础设施建设</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31006</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大型修缮</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31007</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信息网络及软件购置更新</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31008</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物资储备</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31009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土地补偿</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31010</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安置补助</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31011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地上附着物和青苗补偿</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31012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拆迁补偿</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31013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公务用车购置</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31019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其他交通工具购置</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31021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文物和陈列品购置</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31022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无形资产购置</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31099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其他资本性支出</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312</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对企业补助</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31201</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资本金注入</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31203</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政府投资基金股权投资</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31204</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费用补贴</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31205</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利息补贴</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31299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其他对企业补助</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399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其他支出</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39906</w:t>
            </w:r>
          </w:p>
        </w:tc>
        <w:tc>
          <w:tcPr>
            <w:tcW w:w="4022"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赠与</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39907</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国家赔偿费用支出</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39908</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对民间非营利组织和群众性自治组织补贴</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gridAfter w:val="1"/>
          <w:wAfter w:w="1633" w:type="dxa"/>
          <w:trHeight w:val="319" w:hRule="atLeast"/>
          <w:jc w:val="center"/>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39999</w:t>
            </w:r>
          </w:p>
        </w:tc>
        <w:tc>
          <w:tcPr>
            <w:tcW w:w="40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其他支出</w:t>
            </w:r>
          </w:p>
        </w:tc>
        <w:tc>
          <w:tcPr>
            <w:tcW w:w="5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10" w:hRule="atLeast"/>
          <w:jc w:val="center"/>
        </w:trPr>
        <w:tc>
          <w:tcPr>
            <w:tcW w:w="13540" w:type="dxa"/>
            <w:gridSpan w:val="4"/>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注：1.本表反映部门本年度按经济分类财政拨款基本支出明细情况。财政拨款指一般公共预算财政拨款和政府性基金预算财政拨款。</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180" w:type="dxa"/>
        <w:jc w:val="center"/>
        <w:tblLayout w:type="fixed"/>
        <w:tblCellMar>
          <w:top w:w="0" w:type="dxa"/>
          <w:left w:w="108" w:type="dxa"/>
          <w:bottom w:w="0" w:type="dxa"/>
          <w:right w:w="108" w:type="dxa"/>
        </w:tblCellMar>
      </w:tblPr>
      <w:tblGrid>
        <w:gridCol w:w="1340"/>
        <w:gridCol w:w="3625"/>
        <w:gridCol w:w="2762"/>
        <w:gridCol w:w="2725"/>
        <w:gridCol w:w="2728"/>
      </w:tblGrid>
      <w:tr>
        <w:tblPrEx>
          <w:tblCellMar>
            <w:top w:w="0" w:type="dxa"/>
            <w:left w:w="108" w:type="dxa"/>
            <w:bottom w:w="0" w:type="dxa"/>
            <w:right w:w="108" w:type="dxa"/>
          </w:tblCellMar>
        </w:tblPrEx>
        <w:trPr>
          <w:trHeight w:val="960" w:hRule="atLeast"/>
          <w:jc w:val="center"/>
        </w:trPr>
        <w:tc>
          <w:tcPr>
            <w:tcW w:w="13180" w:type="dxa"/>
            <w:gridSpan w:val="5"/>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r>
              <w:rPr>
                <w:rFonts w:ascii="Times New Roman" w:hAnsi="Times New Roman" w:eastAsia="方正小标宋_GBK" w:cs="Times New Roman"/>
                <w:kern w:val="0"/>
                <w:sz w:val="40"/>
                <w:szCs w:val="40"/>
              </w:rPr>
              <w:t>一般公共预算财政拨款支出决算表</w:t>
            </w:r>
            <w:r>
              <w:rPr>
                <w:rFonts w:hint="eastAsia" w:ascii="Times New Roman" w:hAnsi="Times New Roman" w:eastAsia="方正小标宋_GBK" w:cs="Times New Roman"/>
                <w:kern w:val="0"/>
                <w:sz w:val="40"/>
                <w:szCs w:val="40"/>
              </w:rPr>
              <w:t>（</w:t>
            </w:r>
            <w:r>
              <w:rPr>
                <w:rFonts w:ascii="Times New Roman" w:hAnsi="Times New Roman" w:eastAsia="方正小标宋_GBK" w:cs="Times New Roman"/>
                <w:kern w:val="0"/>
                <w:sz w:val="40"/>
                <w:szCs w:val="40"/>
              </w:rPr>
              <w:t>功能科目）</w:t>
            </w:r>
          </w:p>
        </w:tc>
      </w:tr>
      <w:tr>
        <w:tblPrEx>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3625"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76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725"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728"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公开07表</w:t>
            </w:r>
          </w:p>
        </w:tc>
      </w:tr>
      <w:tr>
        <w:tblPrEx>
          <w:tblCellMar>
            <w:top w:w="0" w:type="dxa"/>
            <w:left w:w="108" w:type="dxa"/>
            <w:bottom w:w="0" w:type="dxa"/>
            <w:right w:w="108" w:type="dxa"/>
          </w:tblCellMar>
        </w:tblPrEx>
        <w:trPr>
          <w:trHeight w:val="319" w:hRule="atLeast"/>
          <w:jc w:val="center"/>
        </w:trPr>
        <w:tc>
          <w:tcPr>
            <w:tcW w:w="4965"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部门名称：中共淮安市委政法委员会</w:t>
            </w:r>
          </w:p>
        </w:tc>
        <w:tc>
          <w:tcPr>
            <w:tcW w:w="2762"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725"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728"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4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27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27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2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r>
      <w:tr>
        <w:tblPrEx>
          <w:tblCellMar>
            <w:top w:w="0" w:type="dxa"/>
            <w:left w:w="108" w:type="dxa"/>
            <w:bottom w:w="0" w:type="dxa"/>
            <w:right w:w="108" w:type="dxa"/>
          </w:tblCellMar>
        </w:tblPrEx>
        <w:trPr>
          <w:trHeight w:val="642"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36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2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4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r>
      <w:tr>
        <w:tblPrEx>
          <w:tblCellMar>
            <w:top w:w="0" w:type="dxa"/>
            <w:left w:w="108" w:type="dxa"/>
            <w:bottom w:w="0" w:type="dxa"/>
            <w:right w:w="108" w:type="dxa"/>
          </w:tblCellMar>
        </w:tblPrEx>
        <w:trPr>
          <w:trHeight w:val="319" w:hRule="atLeast"/>
          <w:jc w:val="center"/>
        </w:trPr>
        <w:tc>
          <w:tcPr>
            <w:tcW w:w="4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1582.90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1071.14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511.76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　</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一般公共服务支出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1255.07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892.94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362.13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20131</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党委办公厅（室）及相关机构事务</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313.17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213.17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100.00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2013101　</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行政运行</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198.83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198.83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2013150　</w:t>
            </w:r>
          </w:p>
        </w:tc>
        <w:tc>
          <w:tcPr>
            <w:tcW w:w="3625"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 xml:space="preserve"> 事业运行</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0.81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2013199　</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其他党委办公厅（室）及相关机构事务支出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113.53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13.53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100.00　</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其他共产党事务支出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939.71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679.77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　</w:t>
            </w:r>
          </w:p>
        </w:tc>
      </w:tr>
      <w:tr>
        <w:tblPrEx>
          <w:tblCellMar>
            <w:top w:w="0" w:type="dxa"/>
            <w:left w:w="108" w:type="dxa"/>
            <w:bottom w:w="0" w:type="dxa"/>
            <w:right w:w="108" w:type="dxa"/>
          </w:tblCellMar>
        </w:tblPrEx>
        <w:trPr>
          <w:trHeight w:val="90"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2013601</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行政运行</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623.85</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623.85</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2013602</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一般行政管理事务</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259.94</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2013650</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事业运行</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55.92</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55.92</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20199</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2019999</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公共安全支出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261.63</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公安</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149.63</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2040202</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一般行政管理事务</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60.00</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2040203</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机关服务</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25.00</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2040299</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其他公安支出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64.63</w:t>
            </w: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20499</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其他公共安全支出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2049901</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其他公共安全支出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112.00</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住房保障支出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22102</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住房改革支出</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2210201</w:t>
            </w:r>
          </w:p>
        </w:tc>
        <w:tc>
          <w:tcPr>
            <w:tcW w:w="36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住房公积金</w:t>
            </w:r>
          </w:p>
        </w:tc>
        <w:tc>
          <w:tcPr>
            <w:tcW w:w="27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2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66.20　</w:t>
            </w:r>
          </w:p>
        </w:tc>
        <w:tc>
          <w:tcPr>
            <w:tcW w:w="272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15" w:hRule="atLeast"/>
          <w:jc w:val="center"/>
        </w:trPr>
        <w:tc>
          <w:tcPr>
            <w:tcW w:w="13180" w:type="dxa"/>
            <w:gridSpan w:val="5"/>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注：1.本表反映部门本年度按功能分类一般公共预算财政拨款实际支出情况。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1624" w:type="dxa"/>
        <w:jc w:val="center"/>
        <w:tblLayout w:type="fixed"/>
        <w:tblCellMar>
          <w:top w:w="0" w:type="dxa"/>
          <w:left w:w="108" w:type="dxa"/>
          <w:bottom w:w="0" w:type="dxa"/>
          <w:right w:w="108" w:type="dxa"/>
        </w:tblCellMar>
      </w:tblPr>
      <w:tblGrid>
        <w:gridCol w:w="1843"/>
        <w:gridCol w:w="3119"/>
        <w:gridCol w:w="6662"/>
      </w:tblGrid>
      <w:tr>
        <w:tblPrEx>
          <w:tblCellMar>
            <w:top w:w="0" w:type="dxa"/>
            <w:left w:w="108" w:type="dxa"/>
            <w:bottom w:w="0" w:type="dxa"/>
            <w:right w:w="108" w:type="dxa"/>
          </w:tblCellMar>
        </w:tblPrEx>
        <w:trPr>
          <w:trHeight w:val="960" w:hRule="atLeast"/>
          <w:jc w:val="center"/>
        </w:trPr>
        <w:tc>
          <w:tcPr>
            <w:tcW w:w="11624" w:type="dxa"/>
            <w:gridSpan w:val="3"/>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一般公共预算财政拨款基本支出决算表</w:t>
            </w:r>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CellMar>
            <w:top w:w="0" w:type="dxa"/>
            <w:left w:w="108" w:type="dxa"/>
            <w:bottom w:w="0" w:type="dxa"/>
            <w:right w:w="108" w:type="dxa"/>
          </w:tblCellMar>
        </w:tblPrEx>
        <w:trPr>
          <w:trHeight w:val="319" w:hRule="atLeast"/>
          <w:jc w:val="center"/>
        </w:trPr>
        <w:tc>
          <w:tcPr>
            <w:tcW w:w="1843"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3119"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666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公开08表</w:t>
            </w:r>
          </w:p>
        </w:tc>
      </w:tr>
      <w:tr>
        <w:tblPrEx>
          <w:tblCellMar>
            <w:top w:w="0" w:type="dxa"/>
            <w:left w:w="108" w:type="dxa"/>
            <w:bottom w:w="0" w:type="dxa"/>
            <w:right w:w="108" w:type="dxa"/>
          </w:tblCellMar>
        </w:tblPrEx>
        <w:trPr>
          <w:trHeight w:val="319" w:hRule="atLeast"/>
          <w:jc w:val="center"/>
        </w:trPr>
        <w:tc>
          <w:tcPr>
            <w:tcW w:w="4962"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6662"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4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66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trHeight w:val="319" w:hRule="atLeast"/>
          <w:jc w:val="center"/>
        </w:trPr>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经济分类科目编码</w:t>
            </w:r>
          </w:p>
        </w:tc>
        <w:tc>
          <w:tcPr>
            <w:tcW w:w="31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1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31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66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4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1071.14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工资福利支出</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828.92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30101</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基本工资</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123.62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30102</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津贴补贴</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322.16</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30103</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奖金</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163.38</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30106</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伙食补助费</w:t>
            </w:r>
          </w:p>
        </w:tc>
        <w:tc>
          <w:tcPr>
            <w:tcW w:w="6662"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30107</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绩效工资</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26.26</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30108</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机关事业单位基本养老保险费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61.55</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职业年金缴费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24.46</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职工基本医疗保险缴费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25.29</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公务员医疗补助缴费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10.77</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其他社会保障缴费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5.21</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住房公积金</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66.2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医疗费</w:t>
            </w:r>
          </w:p>
        </w:tc>
        <w:tc>
          <w:tcPr>
            <w:tcW w:w="6662"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30199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其他工资福利支出</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0.0081</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商品和服务支出</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199.00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办公费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21.40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印刷费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3.95</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咨询费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手续费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0.36</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水费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电费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邮电费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0.79</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取暖费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0.22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物业管理费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差旅费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7.55</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因公出国（境）费用</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10.99</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维修（护）费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租赁费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会议费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10.00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培训费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8.06</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公务接待费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专用材料费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被装购置费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专用燃料费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劳务费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2.50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委托业务费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0.90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工会经费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福利费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0.53</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公务用车运行维护费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其他交通费用</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23.68</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税金及附加费用</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30299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其他商品和服务支出</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106.04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43.22</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离休费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17.44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30302</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退休费</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19.65</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退职（役）费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抚恤金</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生活补助</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救济费</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医疗费补助</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助学金</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奖励金</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0.14</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个人农业生产补贴</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30399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其他个人和家庭的补助支出</w:t>
            </w:r>
          </w:p>
        </w:tc>
        <w:tc>
          <w:tcPr>
            <w:tcW w:w="6662"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宋体" w:hAnsi="宋体" w:eastAsia="宋体" w:cs="宋体"/>
                <w:kern w:val="0"/>
                <w:sz w:val="20"/>
                <w:szCs w:val="20"/>
              </w:rPr>
            </w:pPr>
            <w:r>
              <w:rPr>
                <w:rFonts w:hint="eastAsia" w:ascii="宋体" w:hAnsi="宋体" w:eastAsia="宋体" w:cs="宋体"/>
                <w:color w:val="000000"/>
                <w:kern w:val="0"/>
                <w:sz w:val="20"/>
                <w:szCs w:val="20"/>
              </w:rPr>
              <w:t>6.00</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债务利息及费用支出</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30701</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b/>
                <w:bCs/>
                <w:kern w:val="0"/>
                <w:sz w:val="20"/>
                <w:szCs w:val="20"/>
              </w:rPr>
            </w:pPr>
            <w:r>
              <w:rPr>
                <w:rFonts w:hint="eastAsia" w:ascii="宋体" w:hAnsi="宋体" w:eastAsia="宋体" w:cs="宋体"/>
                <w:kern w:val="0"/>
                <w:sz w:val="20"/>
                <w:szCs w:val="20"/>
              </w:rPr>
              <w:t>国内债务付息</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30702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国外债务付息</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30703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国内债务发行费用</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30704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国外债务发行费用</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其他资本性支出</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房屋建筑物购建</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办公设备购置</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专用设备购置</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基础设施建设</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大型修缮</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信息网络及软件购置更新</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物资储备</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土地补偿</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安置补助</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地上附着物和青苗补偿</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拆迁补偿</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公务用车购置</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其他交通工具购置</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文物和陈列品购置</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无形资产购置</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31099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其他资本性支出</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312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对企业补助</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31201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资本金注入</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31203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政府投资基金股权投资</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31204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费用补贴</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31205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利息补贴</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31299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其他对企业补助</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b/>
                <w:bCs/>
                <w:kern w:val="0"/>
                <w:sz w:val="20"/>
                <w:szCs w:val="20"/>
              </w:rPr>
              <w:t>399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b/>
                <w:bCs/>
                <w:kern w:val="0"/>
                <w:sz w:val="20"/>
                <w:szCs w:val="20"/>
              </w:rPr>
              <w:t>其他支出</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39906</w:t>
            </w:r>
          </w:p>
        </w:tc>
        <w:tc>
          <w:tcPr>
            <w:tcW w:w="3119"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赠与</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39907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 xml:space="preserve">  国家赔偿费用支出</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对民间非营利组织和群众性自治组织补贴</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其他支出</w:t>
            </w:r>
          </w:p>
        </w:tc>
        <w:tc>
          <w:tcPr>
            <w:tcW w:w="66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25" w:hRule="atLeast"/>
          <w:jc w:val="center"/>
        </w:trPr>
        <w:tc>
          <w:tcPr>
            <w:tcW w:w="11624" w:type="dxa"/>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本表反映部门本年度按经济分类一般公共预算财政拨款基本支出明细情况。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660" w:type="dxa"/>
        <w:jc w:val="center"/>
        <w:tblLayout w:type="fixed"/>
        <w:tblCellMar>
          <w:top w:w="0" w:type="dxa"/>
          <w:left w:w="108" w:type="dxa"/>
          <w:bottom w:w="0" w:type="dxa"/>
          <w:right w:w="108" w:type="dxa"/>
        </w:tblCellMar>
      </w:tblPr>
      <w:tblGrid>
        <w:gridCol w:w="1660"/>
        <w:gridCol w:w="2100"/>
        <w:gridCol w:w="1660"/>
        <w:gridCol w:w="1660"/>
        <w:gridCol w:w="1600"/>
        <w:gridCol w:w="1660"/>
        <w:gridCol w:w="1660"/>
        <w:gridCol w:w="1660"/>
      </w:tblGrid>
      <w:tr>
        <w:tblPrEx>
          <w:tblCellMar>
            <w:top w:w="0" w:type="dxa"/>
            <w:left w:w="108" w:type="dxa"/>
            <w:bottom w:w="0" w:type="dxa"/>
            <w:right w:w="108" w:type="dxa"/>
          </w:tblCellMar>
        </w:tblPrEx>
        <w:trPr>
          <w:trHeight w:val="960" w:hRule="atLeast"/>
          <w:jc w:val="center"/>
        </w:trPr>
        <w:tc>
          <w:tcPr>
            <w:tcW w:w="1366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5" w:name="RANGE!A1:H16"/>
            <w:r>
              <w:rPr>
                <w:rFonts w:ascii="Times New Roman" w:hAnsi="Times New Roman" w:eastAsia="方正小标宋_GBK" w:cs="Times New Roman"/>
                <w:kern w:val="0"/>
                <w:sz w:val="36"/>
                <w:szCs w:val="36"/>
              </w:rPr>
              <w:t>一般公共预算财政拨款“三公”经费、会议费、培训费支出决算表</w:t>
            </w:r>
            <w:bookmarkEnd w:id="5"/>
          </w:p>
        </w:tc>
      </w:tr>
      <w:tr>
        <w:tblPrEx>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21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公开09表</w:t>
            </w:r>
          </w:p>
        </w:tc>
      </w:tr>
      <w:tr>
        <w:tblPrEx>
          <w:tblCellMar>
            <w:top w:w="0" w:type="dxa"/>
            <w:left w:w="108" w:type="dxa"/>
            <w:bottom w:w="0" w:type="dxa"/>
            <w:right w:w="108" w:type="dxa"/>
          </w:tblCellMar>
        </w:tblPrEx>
        <w:trPr>
          <w:trHeight w:val="319" w:hRule="atLeast"/>
          <w:jc w:val="center"/>
        </w:trPr>
        <w:tc>
          <w:tcPr>
            <w:tcW w:w="3760"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会议费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培训费</w:t>
            </w:r>
          </w:p>
        </w:tc>
      </w:tr>
      <w:tr>
        <w:tblPrEx>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“三公”经费</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合计</w:t>
            </w:r>
          </w:p>
        </w:tc>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因公出国（境）费</w:t>
            </w:r>
          </w:p>
        </w:tc>
        <w:tc>
          <w:tcPr>
            <w:tcW w:w="4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公务用车购置及运行维护费</w:t>
            </w:r>
          </w:p>
        </w:tc>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公务用车购置费</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公务用车运行维护费</w:t>
            </w:r>
          </w:p>
        </w:tc>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r>
              <w:rPr>
                <w:rFonts w:hint="eastAsia" w:ascii="Times New Roman" w:hAnsi="Times New Roman" w:eastAsia="宋体" w:cs="Times New Roman"/>
                <w:kern w:val="0"/>
                <w:sz w:val="20"/>
                <w:szCs w:val="20"/>
              </w:rPr>
              <w:t>1</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kern w:val="0"/>
                <w:sz w:val="20"/>
                <w:szCs w:val="20"/>
              </w:rPr>
              <w:t>　3</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6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7</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8　</w:t>
            </w:r>
          </w:p>
        </w:tc>
      </w:tr>
      <w:tr>
        <w:tblPrEx>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11.39</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10.13</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80.68</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20.63</w:t>
            </w:r>
          </w:p>
        </w:tc>
      </w:tr>
      <w:tr>
        <w:tblPrEx>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相关统计数：</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统计数</w:t>
            </w:r>
          </w:p>
        </w:tc>
        <w:tc>
          <w:tcPr>
            <w:tcW w:w="16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因公出国（境）团组数(个)</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因公出国（境）人次数(人)</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公务用车购置数(辆)</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公务用车保有量(辆)</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国（境）外公务接待人次(人)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召开会议次数(个)</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参加会议人次(人)</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1800</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组织培训次数(个)</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宋体" w:hAnsi="宋体" w:eastAsia="宋体" w:cs="宋体"/>
                <w:kern w:val="0"/>
                <w:sz w:val="20"/>
                <w:szCs w:val="20"/>
              </w:rPr>
              <w:t>1</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参加培训人次(人)</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宋体" w:hAnsi="宋体" w:eastAsia="宋体" w:cs="宋体"/>
                <w:kern w:val="0"/>
                <w:sz w:val="20"/>
                <w:szCs w:val="20"/>
              </w:rPr>
              <w:t>120</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注：“三公”经费、会议费、培训费详细支出情况见支出情况说明。</w:t>
            </w: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66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2900" w:type="dxa"/>
        <w:jc w:val="center"/>
        <w:tblLayout w:type="fixed"/>
        <w:tblCellMar>
          <w:top w:w="0" w:type="dxa"/>
          <w:left w:w="108" w:type="dxa"/>
          <w:bottom w:w="0" w:type="dxa"/>
          <w:right w:w="108" w:type="dxa"/>
        </w:tblCellMar>
      </w:tblPr>
      <w:tblGrid>
        <w:gridCol w:w="1180"/>
        <w:gridCol w:w="1600"/>
        <w:gridCol w:w="1780"/>
        <w:gridCol w:w="1780"/>
        <w:gridCol w:w="1540"/>
        <w:gridCol w:w="1600"/>
        <w:gridCol w:w="1520"/>
        <w:gridCol w:w="1900"/>
      </w:tblGrid>
      <w:tr>
        <w:tblPrEx>
          <w:tblCellMar>
            <w:top w:w="0" w:type="dxa"/>
            <w:left w:w="108" w:type="dxa"/>
            <w:bottom w:w="0" w:type="dxa"/>
            <w:right w:w="108" w:type="dxa"/>
          </w:tblCellMar>
        </w:tblPrEx>
        <w:trPr>
          <w:trHeight w:val="960" w:hRule="atLeast"/>
          <w:jc w:val="center"/>
        </w:trPr>
        <w:tc>
          <w:tcPr>
            <w:tcW w:w="12900" w:type="dxa"/>
            <w:gridSpan w:val="8"/>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bookmarkStart w:id="6" w:name="RANGE!A1:H14"/>
            <w:r>
              <w:rPr>
                <w:rFonts w:ascii="Times New Roman" w:hAnsi="Times New Roman" w:eastAsia="方正小标宋_GBK" w:cs="Times New Roman"/>
                <w:kern w:val="0"/>
                <w:sz w:val="40"/>
                <w:szCs w:val="40"/>
              </w:rPr>
              <w:t>政府性基金预算财政拨款收入支出决算表</w:t>
            </w:r>
            <w:bookmarkEnd w:id="6"/>
          </w:p>
        </w:tc>
      </w:tr>
      <w:tr>
        <w:tblPrEx>
          <w:tblCellMar>
            <w:top w:w="0" w:type="dxa"/>
            <w:left w:w="108" w:type="dxa"/>
            <w:bottom w:w="0" w:type="dxa"/>
            <w:right w:w="108" w:type="dxa"/>
          </w:tblCellMar>
        </w:tblPrEx>
        <w:trPr>
          <w:trHeight w:val="319" w:hRule="atLeast"/>
          <w:jc w:val="center"/>
        </w:trPr>
        <w:tc>
          <w:tcPr>
            <w:tcW w:w="1180"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40"/>
                <w:szCs w:val="4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公开10表</w:t>
            </w:r>
          </w:p>
        </w:tc>
      </w:tr>
      <w:tr>
        <w:tblPrEx>
          <w:tblCellMar>
            <w:top w:w="0" w:type="dxa"/>
            <w:left w:w="108" w:type="dxa"/>
            <w:bottom w:w="0" w:type="dxa"/>
            <w:right w:w="108" w:type="dxa"/>
          </w:tblCellMar>
        </w:tblPrEx>
        <w:trPr>
          <w:trHeight w:val="319" w:hRule="atLeast"/>
          <w:jc w:val="center"/>
        </w:trPr>
        <w:tc>
          <w:tcPr>
            <w:tcW w:w="4560" w:type="dxa"/>
            <w:gridSpan w:val="3"/>
            <w:tcBorders>
              <w:top w:val="nil"/>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4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6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1900"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1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年初结转和结余</w:t>
            </w:r>
          </w:p>
        </w:tc>
        <w:tc>
          <w:tcPr>
            <w:tcW w:w="1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本年收入</w:t>
            </w:r>
          </w:p>
        </w:tc>
        <w:tc>
          <w:tcPr>
            <w:tcW w:w="4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本年支出</w:t>
            </w:r>
          </w:p>
        </w:tc>
        <w:tc>
          <w:tcPr>
            <w:tcW w:w="1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年末结转和结余</w:t>
            </w:r>
          </w:p>
        </w:tc>
      </w:tr>
      <w:tr>
        <w:tblPrEx>
          <w:tblCellMar>
            <w:top w:w="0" w:type="dxa"/>
            <w:left w:w="108" w:type="dxa"/>
            <w:bottom w:w="0" w:type="dxa"/>
            <w:right w:w="108" w:type="dxa"/>
          </w:tblCellMar>
        </w:tblPrEx>
        <w:trPr>
          <w:trHeight w:val="64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功能分类科目编码</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7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小计</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基本支出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项目支出</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栏次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6</w:t>
            </w: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2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19"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540" w:hRule="atLeast"/>
          <w:jc w:val="center"/>
        </w:trPr>
        <w:tc>
          <w:tcPr>
            <w:tcW w:w="11000" w:type="dxa"/>
            <w:gridSpan w:val="7"/>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 本表反映部门本年度按功能分类政府性基金预算财政拨款收支及结转和结余情况。</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 “科目编码”和“科目名称”均为必填项。</w:t>
            </w:r>
          </w:p>
        </w:tc>
        <w:tc>
          <w:tcPr>
            <w:tcW w:w="19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atLeast"/>
        <w:ind w:firstLine="640" w:firstLineChars="200"/>
        <w:rPr>
          <w:rFonts w:ascii="Times New Roman" w:hAnsi="Times New Roman" w:eastAsia="方正仿宋_GBK" w:cs="Times New Roman"/>
          <w:kern w:val="0"/>
          <w:sz w:val="32"/>
          <w:szCs w:val="20"/>
        </w:rPr>
      </w:pPr>
      <w:r>
        <w:rPr>
          <w:rFonts w:hint="eastAsia" w:ascii="黑体" w:hAnsi="宋体" w:eastAsia="黑体" w:cs="Arial"/>
          <w:color w:val="000000"/>
          <w:sz w:val="32"/>
          <w:szCs w:val="32"/>
        </w:rPr>
        <w:t>说明：本部门无相关收支项目，此表为空表，无内容。</w:t>
      </w:r>
    </w:p>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3958" w:type="dxa"/>
        <w:jc w:val="center"/>
        <w:tblLayout w:type="fixed"/>
        <w:tblCellMar>
          <w:top w:w="0" w:type="dxa"/>
          <w:left w:w="108" w:type="dxa"/>
          <w:bottom w:w="0" w:type="dxa"/>
          <w:right w:w="108" w:type="dxa"/>
        </w:tblCellMar>
      </w:tblPr>
      <w:tblGrid>
        <w:gridCol w:w="2515"/>
        <w:gridCol w:w="4090"/>
        <w:gridCol w:w="7353"/>
      </w:tblGrid>
      <w:tr>
        <w:tblPrEx>
          <w:tblCellMar>
            <w:top w:w="0" w:type="dxa"/>
            <w:left w:w="108" w:type="dxa"/>
            <w:bottom w:w="0" w:type="dxa"/>
            <w:right w:w="108" w:type="dxa"/>
          </w:tblCellMar>
        </w:tblPrEx>
        <w:trPr>
          <w:trHeight w:val="960" w:hRule="atLeast"/>
          <w:jc w:val="center"/>
        </w:trPr>
        <w:tc>
          <w:tcPr>
            <w:tcW w:w="13958" w:type="dxa"/>
            <w:gridSpan w:val="3"/>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bookmarkStart w:id="7" w:name="RANGE!A1:C16"/>
            <w:r>
              <w:rPr>
                <w:rFonts w:hint="eastAsia" w:ascii="Times New Roman" w:hAnsi="Times New Roman" w:eastAsia="方正小标宋_GBK" w:cs="Times New Roman"/>
                <w:kern w:val="0"/>
                <w:sz w:val="36"/>
                <w:szCs w:val="36"/>
              </w:rPr>
              <w:t>一般</w:t>
            </w:r>
            <w:r>
              <w:rPr>
                <w:rFonts w:ascii="Times New Roman" w:hAnsi="Times New Roman" w:eastAsia="方正小标宋_GBK" w:cs="Times New Roman"/>
                <w:kern w:val="0"/>
                <w:sz w:val="36"/>
                <w:szCs w:val="36"/>
              </w:rPr>
              <w:t>公共预算机关运行经费支出决算表</w:t>
            </w:r>
            <w:bookmarkEnd w:id="7"/>
          </w:p>
        </w:tc>
      </w:tr>
      <w:tr>
        <w:tblPrEx>
          <w:tblCellMar>
            <w:top w:w="0" w:type="dxa"/>
            <w:left w:w="108" w:type="dxa"/>
            <w:bottom w:w="0" w:type="dxa"/>
            <w:right w:w="108" w:type="dxa"/>
          </w:tblCellMar>
        </w:tblPrEx>
        <w:trPr>
          <w:trHeight w:val="319" w:hRule="atLeast"/>
          <w:jc w:val="center"/>
        </w:trPr>
        <w:tc>
          <w:tcPr>
            <w:tcW w:w="2515" w:type="dxa"/>
            <w:tcBorders>
              <w:top w:val="nil"/>
              <w:left w:val="nil"/>
              <w:bottom w:val="nil"/>
              <w:right w:val="nil"/>
            </w:tcBorders>
            <w:shd w:val="clear" w:color="auto" w:fill="auto"/>
            <w:vAlign w:val="center"/>
          </w:tcPr>
          <w:p>
            <w:pPr>
              <w:widowControl/>
              <w:jc w:val="center"/>
              <w:rPr>
                <w:rFonts w:ascii="Times New Roman" w:hAnsi="Times New Roman" w:eastAsia="方正小标宋_GBK" w:cs="Times New Roman"/>
                <w:kern w:val="0"/>
                <w:sz w:val="36"/>
                <w:szCs w:val="36"/>
              </w:rPr>
            </w:pPr>
          </w:p>
        </w:tc>
        <w:tc>
          <w:tcPr>
            <w:tcW w:w="4090"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7353"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公开11表</w:t>
            </w:r>
          </w:p>
        </w:tc>
      </w:tr>
      <w:tr>
        <w:tblPrEx>
          <w:tblCellMar>
            <w:top w:w="0" w:type="dxa"/>
            <w:left w:w="108" w:type="dxa"/>
            <w:bottom w:w="0" w:type="dxa"/>
            <w:right w:w="108" w:type="dxa"/>
          </w:tblCellMar>
        </w:tblPrEx>
        <w:trPr>
          <w:trHeight w:val="319" w:hRule="atLeast"/>
          <w:jc w:val="center"/>
        </w:trPr>
        <w:tc>
          <w:tcPr>
            <w:tcW w:w="6605"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7353"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金额单位：万元</w:t>
            </w:r>
          </w:p>
        </w:tc>
      </w:tr>
      <w:tr>
        <w:tblPrEx>
          <w:tblCellMar>
            <w:top w:w="0" w:type="dxa"/>
            <w:left w:w="108" w:type="dxa"/>
            <w:bottom w:w="0" w:type="dxa"/>
            <w:right w:w="108" w:type="dxa"/>
          </w:tblCellMar>
        </w:tblPrEx>
        <w:trPr>
          <w:trHeight w:val="319" w:hRule="atLeast"/>
          <w:jc w:val="center"/>
        </w:trPr>
        <w:tc>
          <w:tcPr>
            <w:tcW w:w="6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    目</w:t>
            </w:r>
          </w:p>
        </w:tc>
        <w:tc>
          <w:tcPr>
            <w:tcW w:w="73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机关运行经费支出决算</w:t>
            </w:r>
          </w:p>
        </w:tc>
      </w:tr>
      <w:tr>
        <w:tblPrEx>
          <w:tblCellMar>
            <w:top w:w="0" w:type="dxa"/>
            <w:left w:w="108" w:type="dxa"/>
            <w:bottom w:w="0" w:type="dxa"/>
            <w:right w:w="108" w:type="dxa"/>
          </w:tblCellMar>
        </w:tblPrEx>
        <w:trPr>
          <w:trHeight w:val="642"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科目编码</w:t>
            </w:r>
          </w:p>
        </w:tc>
        <w:tc>
          <w:tcPr>
            <w:tcW w:w="40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科目名称</w:t>
            </w:r>
          </w:p>
        </w:tc>
        <w:tc>
          <w:tcPr>
            <w:tcW w:w="7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6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199.00</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b/>
                <w:bCs/>
                <w:kern w:val="0"/>
                <w:sz w:val="20"/>
                <w:szCs w:val="20"/>
              </w:rPr>
              <w:t>302</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b/>
                <w:bCs/>
                <w:kern w:val="0"/>
                <w:sz w:val="20"/>
                <w:szCs w:val="20"/>
              </w:rPr>
              <w:t>商品和服务支出</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199.00</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30201</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办公费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21.40</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30202</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印刷费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3.95</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30203</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咨询费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30204</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手续费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0.36</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30205</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水费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30206</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电费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30207</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邮电费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0.79</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30208</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取暖费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0.22</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30209</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物业管理费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30211</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差旅费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7.55</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30212</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因公出国（境）费用</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10.99</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30213</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维修（护）费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30214</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租赁费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30215</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会议费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10.00</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30216</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培训费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8.06</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30217</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公务接待费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30218</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专用材料费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30224</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被装购置费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30225</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专用燃料费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30226</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劳务费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2.50</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30227</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委托业务费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0.90</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30228</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工会经费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1.04</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30229</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福利费</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0.53</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30231</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公务用车运行维护费</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30239</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其他交通费用</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23.68</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30240</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税金及附加费用</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30299</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其他商品和服务支出</w:t>
            </w:r>
          </w:p>
        </w:tc>
        <w:tc>
          <w:tcPr>
            <w:tcW w:w="7353" w:type="dxa"/>
            <w:tcBorders>
              <w:top w:val="nil"/>
              <w:left w:val="nil"/>
              <w:bottom w:val="single" w:color="auto" w:sz="4" w:space="0"/>
              <w:right w:val="single" w:color="auto" w:sz="4" w:space="0"/>
            </w:tcBorders>
            <w:shd w:val="clear" w:color="auto" w:fill="auto"/>
            <w:vAlign w:val="bottom"/>
          </w:tcPr>
          <w:p>
            <w:pPr>
              <w:widowControl/>
              <w:jc w:val="left"/>
              <w:textAlignment w:val="bottom"/>
              <w:rPr>
                <w:rFonts w:ascii="Times New Roman" w:hAnsi="Times New Roman" w:eastAsia="宋体" w:cs="Times New Roman"/>
                <w:kern w:val="0"/>
                <w:sz w:val="20"/>
                <w:szCs w:val="20"/>
              </w:rPr>
            </w:pPr>
            <w:r>
              <w:rPr>
                <w:rFonts w:hint="eastAsia" w:ascii="宋体" w:hAnsi="宋体" w:eastAsia="宋体" w:cs="宋体"/>
                <w:color w:val="000000"/>
                <w:kern w:val="0"/>
                <w:sz w:val="20"/>
                <w:szCs w:val="20"/>
              </w:rPr>
              <w:t>106.04</w:t>
            </w: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307</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债务利息及费用支出</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资本性支出</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312</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对企业补助</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399</w:t>
            </w:r>
          </w:p>
        </w:tc>
        <w:tc>
          <w:tcPr>
            <w:tcW w:w="4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其他支出</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1350" w:hRule="atLeast"/>
          <w:jc w:val="center"/>
        </w:trPr>
        <w:tc>
          <w:tcPr>
            <w:tcW w:w="13958" w:type="dxa"/>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注：1.“机关运行经费”</w:t>
            </w:r>
            <w:r>
              <w:rPr>
                <w:rFonts w:hint="eastAsia" w:ascii="Times New Roman" w:hAnsi="Times New Roman" w:eastAsia="宋体" w:cs="Times New Roman"/>
                <w:kern w:val="0"/>
                <w:sz w:val="20"/>
                <w:szCs w:val="20"/>
              </w:rPr>
              <w:t>指行政单位（含参照公务员法管理的事业单位）使用一般公共预算安排的基本支出中的日常公用经费支出</w:t>
            </w:r>
            <w:r>
              <w:rPr>
                <w:rFonts w:ascii="Times New Roman" w:hAnsi="Times New Roman" w:eastAsia="宋体"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 xml:space="preserve">   2.“科目编码”和“科目名称”均为必填项。</w:t>
            </w:r>
          </w:p>
        </w:tc>
      </w:tr>
    </w:tbl>
    <w:p>
      <w:pPr>
        <w:autoSpaceDE w:val="0"/>
        <w:autoSpaceDN w:val="0"/>
        <w:snapToGrid w:val="0"/>
        <w:spacing w:line="590" w:lineRule="atLeast"/>
        <w:rPr>
          <w:rFonts w:ascii="Times New Roman" w:hAnsi="Times New Roman" w:eastAsia="方正仿宋_GBK" w:cs="Times New Roman"/>
          <w:kern w:val="0"/>
          <w:sz w:val="32"/>
          <w:szCs w:val="20"/>
        </w:rPr>
      </w:pPr>
    </w:p>
    <w:tbl>
      <w:tblPr>
        <w:tblStyle w:val="5"/>
        <w:tblW w:w="10856" w:type="dxa"/>
        <w:jc w:val="center"/>
        <w:tblLayout w:type="fixed"/>
        <w:tblCellMar>
          <w:top w:w="0" w:type="dxa"/>
          <w:left w:w="108" w:type="dxa"/>
          <w:bottom w:w="0" w:type="dxa"/>
          <w:right w:w="108" w:type="dxa"/>
        </w:tblCellMar>
      </w:tblPr>
      <w:tblGrid>
        <w:gridCol w:w="4111"/>
        <w:gridCol w:w="6745"/>
      </w:tblGrid>
      <w:tr>
        <w:tblPrEx>
          <w:tblCellMar>
            <w:top w:w="0" w:type="dxa"/>
            <w:left w:w="108" w:type="dxa"/>
            <w:bottom w:w="0" w:type="dxa"/>
            <w:right w:w="108" w:type="dxa"/>
          </w:tblCellMar>
        </w:tblPrEx>
        <w:trPr>
          <w:trHeight w:val="888" w:hRule="atLeast"/>
          <w:jc w:val="center"/>
        </w:trPr>
        <w:tc>
          <w:tcPr>
            <w:tcW w:w="10856" w:type="dxa"/>
            <w:gridSpan w:val="2"/>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政府采购支出表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shd w:val="clear" w:color="auto" w:fill="auto"/>
            <w:noWrap/>
            <w:vAlign w:val="center"/>
          </w:tcPr>
          <w:p>
            <w:pPr>
              <w:widowControl/>
              <w:jc w:val="center"/>
              <w:rPr>
                <w:rFonts w:ascii="Times New Roman" w:hAnsi="Times New Roman" w:eastAsia="方正小标宋_GBK" w:cs="Times New Roman"/>
                <w:kern w:val="0"/>
                <w:sz w:val="36"/>
                <w:szCs w:val="36"/>
              </w:rPr>
            </w:pPr>
          </w:p>
        </w:tc>
        <w:tc>
          <w:tcPr>
            <w:tcW w:w="674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公开12表</w:t>
            </w:r>
          </w:p>
        </w:tc>
      </w:tr>
      <w:tr>
        <w:tblPrEx>
          <w:tblCellMar>
            <w:top w:w="0" w:type="dxa"/>
            <w:left w:w="108" w:type="dxa"/>
            <w:bottom w:w="0" w:type="dxa"/>
            <w:right w:w="108" w:type="dxa"/>
          </w:tblCellMar>
        </w:tblPrEx>
        <w:trPr>
          <w:trHeight w:val="295" w:hRule="atLeast"/>
          <w:jc w:val="center"/>
        </w:trPr>
        <w:tc>
          <w:tcPr>
            <w:tcW w:w="4111"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部门名称：</w:t>
            </w:r>
            <w:r>
              <w:rPr>
                <w:rFonts w:hint="eastAsia" w:ascii="Times New Roman" w:hAnsi="Times New Roman" w:eastAsia="宋体" w:cs="Times New Roman"/>
                <w:kern w:val="0"/>
                <w:sz w:val="20"/>
                <w:szCs w:val="20"/>
              </w:rPr>
              <w:t>中共淮安市委政法委员会</w:t>
            </w:r>
          </w:p>
        </w:tc>
        <w:tc>
          <w:tcPr>
            <w:tcW w:w="674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CellMar>
            <w:top w:w="0" w:type="dxa"/>
            <w:left w:w="108" w:type="dxa"/>
            <w:bottom w:w="0" w:type="dxa"/>
            <w:right w:w="108" w:type="dxa"/>
          </w:tblCellMar>
        </w:tblPrEx>
        <w:trPr>
          <w:trHeight w:val="333" w:hRule="atLeast"/>
          <w:jc w:val="center"/>
        </w:trPr>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采购品目大类</w:t>
            </w:r>
          </w:p>
        </w:tc>
        <w:tc>
          <w:tcPr>
            <w:tcW w:w="674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金    额</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w:t>
            </w:r>
          </w:p>
        </w:tc>
        <w:tc>
          <w:tcPr>
            <w:tcW w:w="67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4.36　</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采购货物</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4.36</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采购工程</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33" w:hRule="atLeast"/>
          <w:jc w:val="center"/>
        </w:trPr>
        <w:tc>
          <w:tcPr>
            <w:tcW w:w="41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三、</w:t>
            </w:r>
            <w:r>
              <w:rPr>
                <w:rFonts w:hint="eastAsia" w:ascii="Times New Roman" w:hAnsi="Times New Roman" w:eastAsia="宋体" w:cs="Times New Roman"/>
                <w:kern w:val="0"/>
                <w:sz w:val="20"/>
                <w:szCs w:val="20"/>
              </w:rPr>
              <w:t>政府</w:t>
            </w:r>
            <w:r>
              <w:rPr>
                <w:rFonts w:ascii="Times New Roman" w:hAnsi="Times New Roman" w:eastAsia="宋体" w:cs="Times New Roman"/>
                <w:kern w:val="0"/>
                <w:sz w:val="20"/>
                <w:szCs w:val="20"/>
              </w:rPr>
              <w:t>采购服务</w:t>
            </w:r>
            <w:r>
              <w:rPr>
                <w:rFonts w:hint="eastAsia" w:ascii="Times New Roman" w:hAnsi="Times New Roman" w:eastAsia="宋体" w:cs="Times New Roman"/>
                <w:kern w:val="0"/>
                <w:sz w:val="20"/>
                <w:szCs w:val="20"/>
              </w:rPr>
              <w:t>支出</w:t>
            </w:r>
          </w:p>
        </w:tc>
        <w:tc>
          <w:tcPr>
            <w:tcW w:w="6745"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610" w:hRule="atLeast"/>
          <w:jc w:val="center"/>
        </w:trPr>
        <w:tc>
          <w:tcPr>
            <w:tcW w:w="10856" w:type="dxa"/>
            <w:gridSpan w:val="2"/>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注：</w:t>
            </w:r>
            <w:r>
              <w:rPr>
                <w:rFonts w:hint="eastAsia" w:ascii="Times New Roman" w:hAnsi="Times New Roman" w:eastAsia="宋体" w:cs="Times New Roman"/>
                <w:kern w:val="0"/>
                <w:sz w:val="20"/>
                <w:szCs w:val="20"/>
              </w:rPr>
              <w:t>政府采购</w:t>
            </w:r>
            <w:r>
              <w:rPr>
                <w:rFonts w:ascii="Times New Roman" w:hAnsi="Times New Roman" w:eastAsia="宋体" w:cs="Times New Roman"/>
                <w:kern w:val="0"/>
                <w:sz w:val="20"/>
                <w:szCs w:val="20"/>
              </w:rPr>
              <w:t>支出信息为</w:t>
            </w:r>
            <w:r>
              <w:rPr>
                <w:rFonts w:hint="eastAsia" w:ascii="Times New Roman" w:hAnsi="Times New Roman" w:eastAsia="宋体" w:cs="Times New Roman"/>
                <w:kern w:val="0"/>
                <w:sz w:val="20"/>
                <w:szCs w:val="20"/>
              </w:rPr>
              <w:t>单位</w:t>
            </w:r>
            <w:r>
              <w:rPr>
                <w:rFonts w:ascii="Times New Roman" w:hAnsi="Times New Roman" w:eastAsia="宋体" w:cs="Times New Roman"/>
                <w:kern w:val="0"/>
                <w:sz w:val="20"/>
                <w:szCs w:val="20"/>
              </w:rPr>
              <w:t>纳入部门预算范围的各项政府采购支出情况。</w:t>
            </w:r>
          </w:p>
          <w:p>
            <w:pPr>
              <w:widowControl/>
              <w:jc w:val="left"/>
              <w:rPr>
                <w:rFonts w:ascii="Times New Roman" w:hAnsi="Times New Roman" w:eastAsia="宋体" w:cs="Times New Roman"/>
                <w:kern w:val="0"/>
                <w:sz w:val="20"/>
                <w:szCs w:val="20"/>
              </w:rPr>
            </w:pPr>
          </w:p>
        </w:tc>
      </w:tr>
    </w:tbl>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r>
        <w:rPr>
          <w:rFonts w:ascii="Times New Roman" w:hAnsi="Times New Roman" w:eastAsia="方正仿宋_GBK" w:cs="Times New Roman"/>
          <w:kern w:val="0"/>
          <w:sz w:val="32"/>
          <w:szCs w:val="20"/>
        </w:rPr>
        <w:tab/>
      </w: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pPr>
    </w:p>
    <w:p>
      <w:pPr>
        <w:tabs>
          <w:tab w:val="left" w:pos="3031"/>
        </w:tabs>
        <w:autoSpaceDE w:val="0"/>
        <w:autoSpaceDN w:val="0"/>
        <w:snapToGrid w:val="0"/>
        <w:spacing w:line="590" w:lineRule="atLeast"/>
        <w:rPr>
          <w:rFonts w:ascii="Times New Roman" w:hAnsi="Times New Roman" w:eastAsia="方正仿宋_GBK" w:cs="Times New Roman"/>
          <w:kern w:val="0"/>
          <w:sz w:val="32"/>
          <w:szCs w:val="20"/>
        </w:rPr>
        <w:sectPr>
          <w:pgSz w:w="16838" w:h="11906" w:orient="landscape"/>
          <w:pgMar w:top="1797" w:right="1440" w:bottom="1797" w:left="1440" w:header="851" w:footer="992" w:gutter="0"/>
          <w:cols w:space="0" w:num="1"/>
          <w:docGrid w:type="lines" w:linePitch="319"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第三部分  2019年度决算情况说明</w:t>
      </w:r>
    </w:p>
    <w:p>
      <w:pPr>
        <w:autoSpaceDE w:val="0"/>
        <w:autoSpaceDN w:val="0"/>
        <w:snapToGrid w:val="0"/>
        <w:spacing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一、收入支出总体情况说明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 xml:space="preserve">中共淮安市委政法委员会 </w:t>
      </w:r>
      <w:r>
        <w:rPr>
          <w:rFonts w:ascii="Times New Roman" w:hAnsi="Times New Roman" w:eastAsia="方正仿宋_GBK" w:cs="Times New Roman"/>
          <w:kern w:val="0"/>
          <w:sz w:val="32"/>
          <w:szCs w:val="32"/>
        </w:rPr>
        <w:t>2019年度收入、支出总计</w:t>
      </w:r>
      <w:r>
        <w:rPr>
          <w:rFonts w:hint="eastAsia" w:ascii="Times New Roman" w:hAnsi="Times New Roman" w:eastAsia="方正仿宋_GBK" w:cs="Times New Roman"/>
          <w:kern w:val="0"/>
          <w:sz w:val="32"/>
          <w:szCs w:val="32"/>
          <w:u w:val="single"/>
        </w:rPr>
        <w:t>1755.77</w:t>
      </w:r>
      <w:r>
        <w:rPr>
          <w:rFonts w:ascii="Times New Roman" w:hAnsi="Times New Roman" w:eastAsia="方正仿宋_GBK" w:cs="Times New Roman"/>
          <w:kern w:val="0"/>
          <w:sz w:val="32"/>
          <w:szCs w:val="32"/>
        </w:rPr>
        <w:t>万元，与上年相比收、支总计各增加</w:t>
      </w:r>
      <w:r>
        <w:rPr>
          <w:rFonts w:hint="eastAsia" w:ascii="Times New Roman" w:hAnsi="Times New Roman" w:eastAsia="方正仿宋_GBK" w:cs="Times New Roman"/>
          <w:kern w:val="0"/>
          <w:sz w:val="32"/>
          <w:szCs w:val="32"/>
          <w:u w:val="single"/>
        </w:rPr>
        <w:t xml:space="preserve"> 117.45</w:t>
      </w:r>
      <w:r>
        <w:rPr>
          <w:rFonts w:ascii="Times New Roman" w:hAnsi="Times New Roman" w:eastAsia="方正仿宋_GBK" w:cs="Times New Roman"/>
          <w:kern w:val="0"/>
          <w:sz w:val="32"/>
          <w:szCs w:val="32"/>
        </w:rPr>
        <w:t>万元，增长（减少）</w:t>
      </w:r>
      <w:r>
        <w:rPr>
          <w:rFonts w:hint="eastAsia" w:ascii="Times New Roman" w:hAnsi="Times New Roman" w:eastAsia="方正仿宋_GBK" w:cs="Times New Roman"/>
          <w:kern w:val="0"/>
          <w:sz w:val="32"/>
          <w:szCs w:val="32"/>
          <w:u w:val="single"/>
        </w:rPr>
        <w:t>7.17</w:t>
      </w:r>
      <w:r>
        <w:rPr>
          <w:rFonts w:ascii="Times New Roman" w:hAnsi="Times New Roman" w:eastAsia="方正仿宋_GBK" w:cs="Times New Roman"/>
          <w:kern w:val="0"/>
          <w:sz w:val="32"/>
          <w:szCs w:val="32"/>
        </w:rPr>
        <w:t>%。其中：</w:t>
      </w:r>
    </w:p>
    <w:p>
      <w:pPr>
        <w:autoSpaceDE w:val="0"/>
        <w:autoSpaceDN w:val="0"/>
        <w:snapToGrid w:val="0"/>
        <w:spacing w:line="550" w:lineRule="exact"/>
        <w:ind w:firstLine="643" w:firstLineChars="200"/>
        <w:rPr>
          <w:rFonts w:ascii="Times New Roman" w:hAnsi="Times New Roman" w:eastAsia="方正仿宋_GBK" w:cs="Times New Roman"/>
          <w:b/>
          <w:kern w:val="0"/>
          <w:sz w:val="32"/>
          <w:szCs w:val="32"/>
        </w:rPr>
      </w:pPr>
      <w:r>
        <w:rPr>
          <w:rFonts w:ascii="Times New Roman" w:hAnsi="Times New Roman" w:eastAsia="方正仿宋_GBK" w:cs="Times New Roman"/>
          <w:b/>
          <w:kern w:val="0"/>
          <w:sz w:val="32"/>
          <w:szCs w:val="32"/>
        </w:rPr>
        <w:t>（一）收入总计</w:t>
      </w:r>
      <w:r>
        <w:rPr>
          <w:rFonts w:hint="eastAsia" w:ascii="Times New Roman" w:hAnsi="Times New Roman" w:eastAsia="方正仿宋_GBK" w:cs="Times New Roman"/>
          <w:b/>
          <w:kern w:val="0"/>
          <w:sz w:val="32"/>
          <w:szCs w:val="32"/>
          <w:u w:val="single"/>
        </w:rPr>
        <w:t>1362.74</w:t>
      </w:r>
      <w:r>
        <w:rPr>
          <w:rFonts w:ascii="Times New Roman" w:hAnsi="Times New Roman" w:eastAsia="方正仿宋_GBK" w:cs="Times New Roman"/>
          <w:b/>
          <w:kern w:val="0"/>
          <w:sz w:val="32"/>
          <w:szCs w:val="32"/>
        </w:rPr>
        <w:t>万元。包括：</w:t>
      </w:r>
    </w:p>
    <w:p>
      <w:pPr>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1．财政拨款收入</w:t>
      </w:r>
      <w:r>
        <w:rPr>
          <w:rFonts w:hint="eastAsia" w:ascii="Times New Roman" w:hAnsi="Times New Roman" w:eastAsia="方正仿宋_GBK" w:cs="Times New Roman"/>
          <w:kern w:val="0"/>
          <w:sz w:val="32"/>
          <w:szCs w:val="32"/>
          <w:u w:val="single"/>
        </w:rPr>
        <w:t>1362.74</w:t>
      </w:r>
      <w:r>
        <w:rPr>
          <w:rFonts w:ascii="Times New Roman" w:hAnsi="Times New Roman" w:eastAsia="方正仿宋_GBK" w:cs="Times New Roman"/>
          <w:kern w:val="0"/>
          <w:sz w:val="32"/>
          <w:szCs w:val="32"/>
        </w:rPr>
        <w:t>万元，为当年从财政取得的一般公共预算拨款和政府性基金预算拨款，与上年相比增加</w:t>
      </w:r>
      <w:r>
        <w:rPr>
          <w:rFonts w:hint="eastAsia" w:ascii="Times New Roman" w:hAnsi="Times New Roman" w:eastAsia="方正仿宋_GBK" w:cs="Times New Roman"/>
          <w:kern w:val="0"/>
          <w:sz w:val="32"/>
          <w:szCs w:val="32"/>
          <w:u w:val="single"/>
        </w:rPr>
        <w:t>54.98</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u w:val="single"/>
        </w:rPr>
        <w:t>4.2</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w:t>
      </w:r>
      <w:r>
        <w:rPr>
          <w:rFonts w:ascii="Times New Roman" w:hAnsi="Times New Roman" w:eastAsia="方正仿宋_GBK" w:cs="Times New Roman"/>
          <w:kern w:val="0"/>
          <w:sz w:val="32"/>
          <w:szCs w:val="32"/>
        </w:rPr>
        <w:t>增加</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工资增加。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2．上级补助收入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与上年相比无变化</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3．事业收入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与上年相比无变化。</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4．经营收入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与上年相比无变化</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5．附属单位上缴收入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与上年相比无变化</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6．其他收入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与上年相比无变化</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7．用事业基金弥补收支差额</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万元，为事业单位用事业基金弥补当年收支差额的数额。</w:t>
      </w:r>
      <w:r>
        <w:rPr>
          <w:rFonts w:hint="eastAsia" w:ascii="Times New Roman" w:hAnsi="Times New Roman" w:eastAsia="方正仿宋_GBK" w:cs="Times New Roman"/>
          <w:kern w:val="0"/>
          <w:sz w:val="32"/>
          <w:szCs w:val="32"/>
        </w:rPr>
        <w:t>与上年相比无变化。</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8. </w:t>
      </w:r>
      <w:r>
        <w:rPr>
          <w:rFonts w:ascii="Times New Roman" w:hAnsi="Times New Roman" w:eastAsia="方正仿宋_GBK" w:cs="Times New Roman"/>
          <w:kern w:val="0"/>
          <w:sz w:val="32"/>
          <w:szCs w:val="32"/>
        </w:rPr>
        <w:t>年初结转和结余</w:t>
      </w:r>
      <w:r>
        <w:rPr>
          <w:rFonts w:hint="eastAsia" w:ascii="Times New Roman" w:hAnsi="Times New Roman" w:eastAsia="方正仿宋_GBK" w:cs="Times New Roman"/>
          <w:kern w:val="0"/>
          <w:sz w:val="32"/>
          <w:szCs w:val="32"/>
          <w:u w:val="single"/>
        </w:rPr>
        <w:t>393.03</w:t>
      </w:r>
      <w:r>
        <w:rPr>
          <w:rFonts w:ascii="Times New Roman" w:hAnsi="Times New Roman" w:eastAsia="方正仿宋_GBK" w:cs="Times New Roman"/>
          <w:kern w:val="0"/>
          <w:sz w:val="32"/>
          <w:szCs w:val="32"/>
        </w:rPr>
        <w:t>万元，主要为</w:t>
      </w:r>
      <w:r>
        <w:rPr>
          <w:rFonts w:hint="eastAsia" w:ascii="Times New Roman" w:hAnsi="Times New Roman" w:eastAsia="方正仿宋_GBK" w:cs="Times New Roman"/>
          <w:kern w:val="0"/>
          <w:sz w:val="32"/>
          <w:szCs w:val="32"/>
          <w:u w:val="single"/>
        </w:rPr>
        <w:t>中共淮安市委政法委员会</w:t>
      </w:r>
      <w:r>
        <w:rPr>
          <w:rFonts w:ascii="Times New Roman" w:hAnsi="Times New Roman" w:eastAsia="方正仿宋_GBK" w:cs="Times New Roman"/>
          <w:kern w:val="0"/>
          <w:sz w:val="32"/>
          <w:szCs w:val="32"/>
        </w:rPr>
        <w:t>上年结转本年使用的</w:t>
      </w:r>
      <w:r>
        <w:rPr>
          <w:rFonts w:hint="eastAsia" w:ascii="Times New Roman" w:hAnsi="Times New Roman" w:eastAsia="方正仿宋_GBK" w:cs="Times New Roman"/>
          <w:kern w:val="0"/>
          <w:sz w:val="32"/>
          <w:szCs w:val="32"/>
        </w:rPr>
        <w:t>行政运行、</w:t>
      </w:r>
      <w:r>
        <w:rPr>
          <w:rFonts w:ascii="Times New Roman" w:hAnsi="Times New Roman" w:eastAsia="方正仿宋_GBK" w:cs="Times New Roman"/>
          <w:kern w:val="0"/>
          <w:sz w:val="32"/>
          <w:szCs w:val="32"/>
        </w:rPr>
        <w:t>一般行政管理事务</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事业运行等资金。</w:t>
      </w:r>
    </w:p>
    <w:p>
      <w:pPr>
        <w:autoSpaceDE w:val="0"/>
        <w:autoSpaceDN w:val="0"/>
        <w:snapToGrid w:val="0"/>
        <w:spacing w:line="550" w:lineRule="exact"/>
        <w:ind w:firstLine="643" w:firstLineChars="200"/>
        <w:rPr>
          <w:rFonts w:ascii="Times New Roman" w:hAnsi="Times New Roman" w:eastAsia="方正仿宋_GBK" w:cs="Times New Roman"/>
          <w:b/>
          <w:kern w:val="0"/>
          <w:sz w:val="32"/>
          <w:szCs w:val="32"/>
        </w:rPr>
      </w:pPr>
      <w:r>
        <w:rPr>
          <w:rFonts w:ascii="Times New Roman" w:hAnsi="Times New Roman" w:eastAsia="方正仿宋_GBK" w:cs="Times New Roman"/>
          <w:b/>
          <w:kern w:val="0"/>
          <w:sz w:val="32"/>
          <w:szCs w:val="32"/>
        </w:rPr>
        <w:t>（二）支出总计</w:t>
      </w:r>
      <w:r>
        <w:rPr>
          <w:rFonts w:hint="eastAsia" w:ascii="Times New Roman" w:hAnsi="Times New Roman" w:eastAsia="方正仿宋_GBK" w:cs="Times New Roman"/>
          <w:b/>
          <w:kern w:val="0"/>
          <w:sz w:val="32"/>
          <w:szCs w:val="32"/>
          <w:u w:val="single"/>
        </w:rPr>
        <w:t>1582.90</w:t>
      </w:r>
      <w:r>
        <w:rPr>
          <w:rFonts w:ascii="Times New Roman" w:hAnsi="Times New Roman" w:eastAsia="方正仿宋_GBK" w:cs="Times New Roman"/>
          <w:b/>
          <w:kern w:val="0"/>
          <w:sz w:val="32"/>
          <w:szCs w:val="32"/>
        </w:rPr>
        <w:t>万元。包括：</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1．一般公共服务（类）支出</w:t>
      </w:r>
      <w:r>
        <w:rPr>
          <w:rFonts w:hint="eastAsia" w:ascii="Times New Roman" w:hAnsi="Times New Roman" w:eastAsia="方正仿宋_GBK" w:cs="Times New Roman"/>
          <w:kern w:val="0"/>
          <w:sz w:val="32"/>
          <w:szCs w:val="32"/>
          <w:u w:val="single"/>
        </w:rPr>
        <w:t>1255.07</w:t>
      </w:r>
      <w:r>
        <w:rPr>
          <w:rFonts w:ascii="Times New Roman" w:hAnsi="Times New Roman" w:eastAsia="方正仿宋_GBK" w:cs="Times New Roman"/>
          <w:kern w:val="0"/>
          <w:sz w:val="32"/>
          <w:szCs w:val="32"/>
        </w:rPr>
        <w:t>万元，主要用于党委办公厅及相关机构事务其他党委办公厅（室）及相关机构事务。与上年相比增加</w:t>
      </w:r>
      <w:r>
        <w:rPr>
          <w:rFonts w:hint="eastAsia" w:ascii="Times New Roman" w:hAnsi="Times New Roman" w:eastAsia="方正仿宋_GBK" w:cs="Times New Roman"/>
          <w:kern w:val="0"/>
          <w:sz w:val="32"/>
          <w:szCs w:val="32"/>
          <w:u w:val="single"/>
        </w:rPr>
        <w:t>124.06</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u w:val="single"/>
        </w:rPr>
        <w:t>10.97</w:t>
      </w:r>
      <w:r>
        <w:rPr>
          <w:rFonts w:ascii="Times New Roman" w:hAnsi="Times New Roman" w:eastAsia="方正仿宋_GBK" w:cs="Times New Roman"/>
          <w:kern w:val="0"/>
          <w:sz w:val="32"/>
          <w:szCs w:val="32"/>
        </w:rPr>
        <w:t>%。主要原因是按要求</w:t>
      </w:r>
      <w:r>
        <w:rPr>
          <w:rFonts w:hint="eastAsia" w:ascii="Times New Roman" w:hAnsi="Times New Roman" w:eastAsia="方正仿宋_GBK" w:cs="Times New Roman"/>
          <w:kern w:val="0"/>
          <w:sz w:val="32"/>
          <w:szCs w:val="32"/>
        </w:rPr>
        <w:t>控制</w:t>
      </w:r>
      <w:r>
        <w:rPr>
          <w:rFonts w:ascii="Times New Roman" w:hAnsi="Times New Roman" w:eastAsia="方正仿宋_GBK" w:cs="Times New Roman"/>
          <w:kern w:val="0"/>
          <w:sz w:val="32"/>
          <w:szCs w:val="32"/>
        </w:rPr>
        <w:t>基本支出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党委办公厅相关机构事务支出</w:t>
      </w:r>
      <w:r>
        <w:rPr>
          <w:rFonts w:hint="eastAsia" w:ascii="Times New Roman" w:hAnsi="Times New Roman" w:eastAsia="方正仿宋_GBK" w:cs="Times New Roman"/>
          <w:kern w:val="0"/>
          <w:sz w:val="32"/>
          <w:szCs w:val="32"/>
        </w:rPr>
        <w:t>增加</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2．公共安全（类）支出</w:t>
      </w:r>
      <w:r>
        <w:rPr>
          <w:rFonts w:hint="eastAsia" w:ascii="Times New Roman" w:hAnsi="Times New Roman" w:eastAsia="方正仿宋_GBK" w:cs="Times New Roman"/>
          <w:kern w:val="0"/>
          <w:sz w:val="32"/>
          <w:szCs w:val="32"/>
          <w:u w:val="single"/>
        </w:rPr>
        <w:t>261.63</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rPr>
        <w:t>公安、其他公共安全支出</w:t>
      </w:r>
      <w:r>
        <w:rPr>
          <w:rFonts w:ascii="Times New Roman" w:hAnsi="Times New Roman" w:eastAsia="方正仿宋_GBK" w:cs="Times New Roman"/>
          <w:kern w:val="0"/>
          <w:sz w:val="32"/>
          <w:szCs w:val="32"/>
        </w:rPr>
        <w:t>。与上年相比增加</w:t>
      </w:r>
      <w:r>
        <w:rPr>
          <w:rFonts w:hint="eastAsia" w:ascii="Times New Roman" w:hAnsi="Times New Roman" w:eastAsia="方正仿宋_GBK" w:cs="Times New Roman"/>
          <w:kern w:val="0"/>
          <w:sz w:val="32"/>
          <w:szCs w:val="32"/>
          <w:u w:val="single"/>
        </w:rPr>
        <w:t>259.75</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u w:val="single"/>
        </w:rPr>
        <w:t>138.16</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大多数</w:t>
      </w:r>
      <w:r>
        <w:rPr>
          <w:rFonts w:ascii="Times New Roman" w:hAnsi="Times New Roman" w:eastAsia="方正仿宋_GBK" w:cs="Times New Roman"/>
          <w:kern w:val="0"/>
          <w:sz w:val="32"/>
          <w:szCs w:val="32"/>
        </w:rPr>
        <w:t>费用从</w:t>
      </w:r>
      <w:r>
        <w:rPr>
          <w:rFonts w:hint="eastAsia" w:ascii="Times New Roman" w:hAnsi="Times New Roman" w:eastAsia="方正仿宋_GBK" w:cs="Times New Roman"/>
          <w:kern w:val="0"/>
          <w:sz w:val="32"/>
          <w:szCs w:val="32"/>
        </w:rPr>
        <w:t>其他公共安全支出</w:t>
      </w:r>
      <w:r>
        <w:rPr>
          <w:rFonts w:ascii="Times New Roman" w:hAnsi="Times New Roman" w:eastAsia="方正仿宋_GBK" w:cs="Times New Roman"/>
          <w:kern w:val="0"/>
          <w:sz w:val="32"/>
          <w:szCs w:val="32"/>
        </w:rPr>
        <w:t>类</w:t>
      </w:r>
      <w:r>
        <w:rPr>
          <w:rFonts w:hint="eastAsia" w:ascii="Times New Roman" w:hAnsi="Times New Roman" w:eastAsia="方正仿宋_GBK" w:cs="Times New Roman"/>
          <w:kern w:val="0"/>
          <w:sz w:val="32"/>
          <w:szCs w:val="32"/>
        </w:rPr>
        <w:t>、公安类</w:t>
      </w:r>
      <w:r>
        <w:rPr>
          <w:rFonts w:ascii="Times New Roman" w:hAnsi="Times New Roman" w:eastAsia="方正仿宋_GBK" w:cs="Times New Roman"/>
          <w:kern w:val="0"/>
          <w:sz w:val="32"/>
          <w:szCs w:val="32"/>
        </w:rPr>
        <w:t>支出。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w:t>
      </w:r>
      <w:r>
        <w:rPr>
          <w:rFonts w:hint="eastAsia" w:ascii="Times New Roman" w:hAnsi="Times New Roman" w:eastAsia="方正仿宋_GBK"/>
          <w:kern w:val="0"/>
          <w:sz w:val="32"/>
          <w:szCs w:val="32"/>
        </w:rPr>
        <w:t>住房保障支出（类）支出</w:t>
      </w:r>
      <w:r>
        <w:rPr>
          <w:rFonts w:hint="eastAsia" w:ascii="Times New Roman" w:hAnsi="Times New Roman" w:eastAsia="方正仿宋_GBK"/>
          <w:kern w:val="0"/>
          <w:sz w:val="32"/>
          <w:szCs w:val="32"/>
          <w:u w:val="single"/>
        </w:rPr>
        <w:t>66.2</w:t>
      </w:r>
      <w:r>
        <w:rPr>
          <w:rFonts w:hint="eastAsia" w:ascii="Times New Roman" w:hAnsi="Times New Roman" w:eastAsia="方正仿宋_GBK"/>
          <w:kern w:val="0"/>
          <w:sz w:val="32"/>
          <w:szCs w:val="32"/>
        </w:rPr>
        <w:t>万元，主要用于缴纳在职人员住房公积金。与上年相比增加</w:t>
      </w:r>
      <w:r>
        <w:rPr>
          <w:rFonts w:hint="eastAsia" w:ascii="Times New Roman" w:hAnsi="Times New Roman" w:eastAsia="方正仿宋_GBK"/>
          <w:kern w:val="0"/>
          <w:sz w:val="32"/>
          <w:szCs w:val="32"/>
          <w:u w:val="single"/>
        </w:rPr>
        <w:t>4.06</w:t>
      </w:r>
      <w:r>
        <w:rPr>
          <w:rFonts w:hint="eastAsia" w:ascii="Times New Roman" w:hAnsi="Times New Roman" w:eastAsia="方正仿宋_GBK"/>
          <w:kern w:val="0"/>
          <w:sz w:val="32"/>
          <w:szCs w:val="32"/>
        </w:rPr>
        <w:t>万元，增长</w:t>
      </w:r>
      <w:r>
        <w:rPr>
          <w:rFonts w:ascii="Times New Roman" w:hAnsi="Times New Roman" w:eastAsia="方正仿宋_GBK"/>
          <w:kern w:val="0"/>
          <w:sz w:val="32"/>
          <w:szCs w:val="32"/>
          <w:u w:val="single"/>
        </w:rPr>
        <w:t>6.</w:t>
      </w:r>
      <w:r>
        <w:rPr>
          <w:rFonts w:hint="eastAsia" w:ascii="Times New Roman" w:hAnsi="Times New Roman" w:eastAsia="方正仿宋_GBK"/>
          <w:kern w:val="0"/>
          <w:sz w:val="32"/>
          <w:szCs w:val="32"/>
          <w:u w:val="single"/>
        </w:rPr>
        <w:t>53</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。主要原因是人员增加，住房公积金适当增长。</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．结余分配</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万元，为单位当年结余的分配情况，主要是</w:t>
      </w:r>
      <w:r>
        <w:rPr>
          <w:rFonts w:hint="eastAsia" w:ascii="Times New Roman" w:hAnsi="Times New Roman" w:eastAsia="方正仿宋_GBK" w:cs="Times New Roman"/>
          <w:kern w:val="0"/>
          <w:sz w:val="32"/>
          <w:szCs w:val="32"/>
          <w:u w:val="single"/>
        </w:rPr>
        <w:t>中共淮安市委政法委员会</w:t>
      </w:r>
      <w:r>
        <w:rPr>
          <w:rFonts w:ascii="Times New Roman" w:hAnsi="Times New Roman" w:eastAsia="方正仿宋_GBK" w:cs="Times New Roman"/>
          <w:kern w:val="0"/>
          <w:sz w:val="32"/>
          <w:szCs w:val="32"/>
        </w:rPr>
        <w:t>对非财政补助结余按规定计算缴纳的企业所得税、提取的职工福利基金和转入事业基金等。与上年相比</w:t>
      </w:r>
      <w:r>
        <w:rPr>
          <w:rFonts w:hint="eastAsia" w:ascii="Times New Roman" w:hAnsi="Times New Roman" w:eastAsia="方正仿宋_GBK" w:cs="Times New Roman"/>
          <w:kern w:val="0"/>
          <w:sz w:val="32"/>
          <w:szCs w:val="32"/>
        </w:rPr>
        <w:t>无变化</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．年末结转和结余</w:t>
      </w:r>
      <w:r>
        <w:rPr>
          <w:rFonts w:hint="eastAsia" w:ascii="Times New Roman" w:hAnsi="Times New Roman" w:eastAsia="方正仿宋_GBK" w:cs="Times New Roman"/>
          <w:kern w:val="0"/>
          <w:sz w:val="32"/>
          <w:szCs w:val="32"/>
          <w:u w:val="single"/>
        </w:rPr>
        <w:t>172.87</w:t>
      </w:r>
      <w:r>
        <w:rPr>
          <w:rFonts w:ascii="Times New Roman" w:hAnsi="Times New Roman" w:eastAsia="方正仿宋_GBK" w:cs="Times New Roman"/>
          <w:kern w:val="0"/>
          <w:sz w:val="32"/>
          <w:szCs w:val="32"/>
        </w:rPr>
        <w:t>万元，为单位结转下年的项目支出结转和结余和经营结余。主要为</w:t>
      </w:r>
      <w:r>
        <w:rPr>
          <w:rFonts w:hint="eastAsia" w:ascii="Times New Roman" w:hAnsi="Times New Roman" w:eastAsia="方正仿宋_GBK" w:cs="Times New Roman"/>
          <w:kern w:val="0"/>
          <w:sz w:val="32"/>
          <w:szCs w:val="32"/>
          <w:u w:val="single"/>
        </w:rPr>
        <w:t>中共淮安市委政法委员会</w:t>
      </w:r>
      <w:r>
        <w:rPr>
          <w:rFonts w:ascii="Times New Roman" w:hAnsi="Times New Roman" w:eastAsia="方正仿宋_GBK" w:cs="Times New Roman"/>
          <w:kern w:val="0"/>
          <w:sz w:val="32"/>
          <w:szCs w:val="32"/>
        </w:rPr>
        <w:t>本年度（或以前年度）预算安排的</w:t>
      </w:r>
      <w:r>
        <w:rPr>
          <w:rFonts w:hint="eastAsia" w:ascii="Times New Roman" w:hAnsi="Times New Roman" w:eastAsia="方正仿宋_GBK" w:cs="Times New Roman"/>
          <w:kern w:val="0"/>
          <w:sz w:val="32"/>
          <w:szCs w:val="32"/>
          <w:u w:val="single"/>
        </w:rPr>
        <w:t>法治建设、</w:t>
      </w:r>
      <w:r>
        <w:rPr>
          <w:rFonts w:ascii="Times New Roman" w:hAnsi="Times New Roman" w:eastAsia="方正仿宋_GBK" w:cs="Times New Roman"/>
          <w:kern w:val="0"/>
          <w:sz w:val="32"/>
          <w:szCs w:val="32"/>
          <w:u w:val="single"/>
        </w:rPr>
        <w:t>社会治安综合治理等项目</w:t>
      </w:r>
      <w:r>
        <w:rPr>
          <w:rFonts w:ascii="Times New Roman" w:hAnsi="Times New Roman" w:eastAsia="方正仿宋_GBK" w:cs="Times New Roman"/>
          <w:kern w:val="0"/>
          <w:sz w:val="32"/>
          <w:szCs w:val="32"/>
        </w:rPr>
        <w:t>无法按原计划实施，需要延迟到以后年度按有关规定使用的资金。</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二、收入决算情况说明</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本年收入合计</w:t>
      </w:r>
      <w:r>
        <w:rPr>
          <w:rFonts w:hint="eastAsia" w:ascii="Times New Roman" w:hAnsi="Times New Roman" w:eastAsia="方正仿宋_GBK" w:cs="Times New Roman"/>
          <w:kern w:val="0"/>
          <w:sz w:val="32"/>
          <w:szCs w:val="32"/>
          <w:u w:val="single"/>
        </w:rPr>
        <w:t>1362.74</w:t>
      </w:r>
      <w:r>
        <w:rPr>
          <w:rFonts w:ascii="Times New Roman" w:hAnsi="Times New Roman" w:eastAsia="方正仿宋_GBK" w:cs="Times New Roman"/>
          <w:kern w:val="0"/>
          <w:sz w:val="32"/>
          <w:szCs w:val="32"/>
        </w:rPr>
        <w:t>万元，其中：财政拨款收入</w:t>
      </w:r>
      <w:r>
        <w:rPr>
          <w:rFonts w:hint="eastAsia" w:ascii="Times New Roman" w:hAnsi="Times New Roman" w:eastAsia="方正仿宋_GBK" w:cs="Times New Roman"/>
          <w:kern w:val="0"/>
          <w:sz w:val="32"/>
          <w:szCs w:val="32"/>
          <w:u w:val="single"/>
        </w:rPr>
        <w:t xml:space="preserve">1362.74 </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100</w:t>
      </w:r>
      <w:r>
        <w:rPr>
          <w:rFonts w:ascii="Times New Roman" w:hAnsi="Times New Roman" w:eastAsia="方正仿宋_GBK" w:cs="Times New Roman"/>
          <w:kern w:val="0"/>
          <w:sz w:val="32"/>
          <w:szCs w:val="32"/>
        </w:rPr>
        <w:t>%；上级补助收入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%；事业收入</w:t>
      </w:r>
      <w:r>
        <w:rPr>
          <w:rFonts w:hint="eastAsia" w:ascii="Times New Roman" w:hAnsi="Times New Roman" w:eastAsia="方正仿宋_GBK" w:cs="Times New Roman"/>
          <w:kern w:val="0"/>
          <w:sz w:val="32"/>
          <w:szCs w:val="32"/>
          <w:u w:val="single"/>
        </w:rPr>
        <w:t xml:space="preserve">0 </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%；经营收入</w:t>
      </w:r>
      <w:r>
        <w:rPr>
          <w:rFonts w:hint="eastAsia" w:ascii="Times New Roman" w:hAnsi="Times New Roman" w:eastAsia="方正仿宋_GBK" w:cs="Times New Roman"/>
          <w:kern w:val="0"/>
          <w:sz w:val="32"/>
          <w:szCs w:val="32"/>
          <w:u w:val="single"/>
        </w:rPr>
        <w:t xml:space="preserve">0 </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%；附属单位上缴收入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%；其他收入</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w:t>
      </w:r>
      <w:r>
        <w:rPr>
          <w:rFonts w:ascii="Times New Roman" w:hAnsi="Times New Roman" w:eastAsia="方正仿宋_GBK" w:cs="Times New Roman"/>
          <w:i/>
          <w:kern w:val="0"/>
          <w:sz w:val="32"/>
          <w:szCs w:val="32"/>
        </w:rPr>
        <w:t>（可用饼图显示本年收入结构图）</w:t>
      </w: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图1：收入决算图</w:t>
      </w:r>
    </w:p>
    <w:p>
      <w:pPr>
        <w:widowControl/>
        <w:jc w:val="left"/>
      </w:pPr>
      <w:r>
        <w:rPr>
          <w:rFonts w:ascii="宋体" w:hAnsi="宋体" w:eastAsia="宋体" w:cs="宋体"/>
          <w:kern w:val="0"/>
          <w:sz w:val="24"/>
          <w:szCs w:val="24"/>
        </w:rPr>
        <w:drawing>
          <wp:inline distT="0" distB="0" distL="114300" distR="114300">
            <wp:extent cx="4629150" cy="27717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4629150" cy="2771775"/>
                    </a:xfrm>
                    <a:prstGeom prst="rect">
                      <a:avLst/>
                    </a:prstGeom>
                    <a:noFill/>
                    <a:ln w="9525">
                      <a:noFill/>
                    </a:ln>
                  </pic:spPr>
                </pic:pic>
              </a:graphicData>
            </a:graphic>
          </wp:inline>
        </w:drawing>
      </w:r>
    </w:p>
    <w:p>
      <w:pPr>
        <w:widowControl/>
        <w:jc w:val="left"/>
      </w:pP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ind w:firstLine="640" w:firstLineChars="200"/>
        <w:jc w:val="left"/>
        <w:rPr>
          <w:rFonts w:ascii="方正黑体_GBK" w:hAnsi="Times New Roman" w:eastAsia="方正黑体_GBK" w:cs="Times New Roman"/>
          <w:kern w:val="0"/>
          <w:sz w:val="32"/>
          <w:szCs w:val="32"/>
        </w:rPr>
      </w:pPr>
    </w:p>
    <w:p>
      <w:pPr>
        <w:autoSpaceDE w:val="0"/>
        <w:autoSpaceDN w:val="0"/>
        <w:snapToGrid w:val="0"/>
        <w:spacing w:line="550" w:lineRule="exact"/>
        <w:ind w:firstLine="640" w:firstLineChars="200"/>
        <w:jc w:val="lef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三、支出决算情况说明</w:t>
      </w:r>
    </w:p>
    <w:p>
      <w:pPr>
        <w:autoSpaceDE w:val="0"/>
        <w:autoSpaceDN w:val="0"/>
        <w:snapToGrid w:val="0"/>
        <w:spacing w:line="550" w:lineRule="exact"/>
        <w:ind w:firstLine="640" w:firstLineChars="200"/>
        <w:jc w:val="left"/>
        <w:rPr>
          <w:rFonts w:ascii="Times New Roman" w:hAnsi="Times New Roman" w:eastAsia="方正仿宋_GBK" w:cs="Times New Roman"/>
          <w:i/>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本年支出合计</w:t>
      </w:r>
      <w:r>
        <w:rPr>
          <w:rFonts w:hint="eastAsia" w:ascii="Times New Roman" w:hAnsi="Times New Roman" w:eastAsia="方正仿宋_GBK" w:cs="Times New Roman"/>
          <w:kern w:val="0"/>
          <w:sz w:val="32"/>
          <w:szCs w:val="32"/>
          <w:u w:val="single"/>
        </w:rPr>
        <w:t>1582.9</w:t>
      </w:r>
      <w:r>
        <w:rPr>
          <w:rFonts w:ascii="Times New Roman" w:hAnsi="Times New Roman" w:eastAsia="方正仿宋_GBK" w:cs="Times New Roman"/>
          <w:kern w:val="0"/>
          <w:sz w:val="32"/>
          <w:szCs w:val="32"/>
        </w:rPr>
        <w:t>万元，其中：基本支出</w:t>
      </w:r>
      <w:r>
        <w:rPr>
          <w:rFonts w:hint="eastAsia" w:ascii="Times New Roman" w:hAnsi="Times New Roman" w:eastAsia="方正仿宋_GBK" w:cs="Times New Roman"/>
          <w:kern w:val="0"/>
          <w:sz w:val="32"/>
          <w:szCs w:val="32"/>
          <w:u w:val="single"/>
        </w:rPr>
        <w:t>1071.14</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68</w:t>
      </w:r>
      <w:r>
        <w:rPr>
          <w:rFonts w:ascii="Times New Roman" w:hAnsi="Times New Roman" w:eastAsia="方正仿宋_GBK" w:cs="Times New Roman"/>
          <w:kern w:val="0"/>
          <w:sz w:val="32"/>
          <w:szCs w:val="32"/>
        </w:rPr>
        <w:t>%；项目支出</w:t>
      </w:r>
      <w:r>
        <w:rPr>
          <w:rFonts w:hint="eastAsia" w:ascii="Times New Roman" w:hAnsi="Times New Roman" w:eastAsia="方正仿宋_GBK" w:cs="Times New Roman"/>
          <w:kern w:val="0"/>
          <w:sz w:val="32"/>
          <w:szCs w:val="32"/>
          <w:u w:val="single"/>
        </w:rPr>
        <w:t>511.76</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32</w:t>
      </w:r>
      <w:r>
        <w:rPr>
          <w:rFonts w:ascii="Times New Roman" w:hAnsi="Times New Roman" w:eastAsia="方正仿宋_GBK" w:cs="Times New Roman"/>
          <w:kern w:val="0"/>
          <w:sz w:val="32"/>
          <w:szCs w:val="32"/>
        </w:rPr>
        <w:t>%；经营支出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%；对附属单位补助支出</w:t>
      </w:r>
      <w:r>
        <w:rPr>
          <w:rFonts w:hint="eastAsia" w:ascii="Times New Roman" w:hAnsi="Times New Roman" w:eastAsia="方正仿宋_GBK" w:cs="Times New Roman"/>
          <w:kern w:val="0"/>
          <w:sz w:val="32"/>
          <w:szCs w:val="32"/>
          <w:u w:val="single"/>
        </w:rPr>
        <w:t xml:space="preserve"> 0</w:t>
      </w:r>
      <w:r>
        <w:rPr>
          <w:rFonts w:ascii="Times New Roman" w:hAnsi="Times New Roman" w:eastAsia="方正仿宋_GBK" w:cs="Times New Roman"/>
          <w:kern w:val="0"/>
          <w:sz w:val="32"/>
          <w:szCs w:val="32"/>
        </w:rPr>
        <w:t>万元，占</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w:t>
      </w:r>
      <w:r>
        <w:rPr>
          <w:rFonts w:ascii="Times New Roman" w:hAnsi="Times New Roman" w:eastAsia="方正仿宋_GBK" w:cs="Times New Roman"/>
          <w:i/>
          <w:kern w:val="0"/>
          <w:sz w:val="32"/>
          <w:szCs w:val="32"/>
        </w:rPr>
        <w:t>（可用饼图显示本年支出结构图）</w:t>
      </w: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图2：支出决算图</w:t>
      </w:r>
    </w:p>
    <w:p>
      <w:pPr>
        <w:widowControl/>
        <w:jc w:val="left"/>
      </w:pPr>
      <w:r>
        <w:rPr>
          <w:rFonts w:ascii="宋体" w:hAnsi="宋体" w:eastAsia="宋体" w:cs="宋体"/>
          <w:kern w:val="0"/>
          <w:sz w:val="24"/>
          <w:szCs w:val="24"/>
        </w:rPr>
        <w:drawing>
          <wp:inline distT="0" distB="0" distL="114300" distR="114300">
            <wp:extent cx="4543425" cy="2628900"/>
            <wp:effectExtent l="0" t="0" r="9525" b="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4543425" cy="2628900"/>
                    </a:xfrm>
                    <a:prstGeom prst="rect">
                      <a:avLst/>
                    </a:prstGeom>
                    <a:noFill/>
                    <a:ln w="9525">
                      <a:noFill/>
                    </a:ln>
                  </pic:spPr>
                </pic:pic>
              </a:graphicData>
            </a:graphic>
          </wp:inline>
        </w:drawing>
      </w:r>
    </w:p>
    <w:p>
      <w:pPr>
        <w:widowControl/>
        <w:jc w:val="left"/>
      </w:pP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四、财政拨款收入支出决算总体情况说明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2019年度财政拨款收、支总决算</w:t>
      </w:r>
      <w:r>
        <w:rPr>
          <w:rFonts w:hint="eastAsia" w:ascii="Times New Roman" w:hAnsi="Times New Roman" w:eastAsia="方正仿宋_GBK" w:cs="Times New Roman"/>
          <w:kern w:val="0"/>
          <w:sz w:val="32"/>
          <w:szCs w:val="32"/>
          <w:u w:val="single"/>
        </w:rPr>
        <w:t>1755.77</w:t>
      </w:r>
      <w:r>
        <w:rPr>
          <w:rFonts w:ascii="Times New Roman" w:hAnsi="Times New Roman" w:eastAsia="方正仿宋_GBK" w:cs="Times New Roman"/>
          <w:kern w:val="0"/>
          <w:sz w:val="32"/>
          <w:szCs w:val="32"/>
        </w:rPr>
        <w:t>万元。与上年相比，财政拨款收、支总计各增加</w:t>
      </w:r>
      <w:r>
        <w:rPr>
          <w:rFonts w:hint="eastAsia" w:ascii="Times New Roman" w:hAnsi="Times New Roman" w:eastAsia="方正仿宋_GBK" w:cs="Times New Roman"/>
          <w:kern w:val="0"/>
          <w:sz w:val="32"/>
          <w:szCs w:val="32"/>
          <w:u w:val="single"/>
        </w:rPr>
        <w:t>117.45</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u w:val="single"/>
        </w:rPr>
        <w:t>7.17</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w:t>
      </w:r>
      <w:r>
        <w:rPr>
          <w:rFonts w:ascii="Times New Roman" w:hAnsi="Times New Roman" w:eastAsia="方正仿宋_GBK" w:cs="Times New Roman"/>
          <w:kern w:val="0"/>
          <w:sz w:val="32"/>
          <w:szCs w:val="32"/>
        </w:rPr>
        <w:t>增加</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工资增加。</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五、财政拨款支出决算情况说明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2019年财政拨款支出</w:t>
      </w:r>
      <w:r>
        <w:rPr>
          <w:rFonts w:hint="eastAsia" w:ascii="Times New Roman" w:hAnsi="Times New Roman" w:eastAsia="方正仿宋_GBK" w:cs="Times New Roman"/>
          <w:kern w:val="0"/>
          <w:sz w:val="32"/>
          <w:szCs w:val="32"/>
          <w:u w:val="single"/>
        </w:rPr>
        <w:t>1582.9</w:t>
      </w:r>
      <w:r>
        <w:rPr>
          <w:rFonts w:ascii="Times New Roman" w:hAnsi="Times New Roman" w:eastAsia="方正仿宋_GBK" w:cs="Times New Roman"/>
          <w:kern w:val="0"/>
          <w:sz w:val="32"/>
          <w:szCs w:val="32"/>
        </w:rPr>
        <w:t>万元，占本年支出合计的</w:t>
      </w:r>
      <w:r>
        <w:rPr>
          <w:rFonts w:hint="eastAsia" w:ascii="Times New Roman" w:hAnsi="Times New Roman" w:eastAsia="方正仿宋_GBK" w:cs="Times New Roman"/>
          <w:kern w:val="0"/>
          <w:sz w:val="32"/>
          <w:szCs w:val="32"/>
          <w:u w:val="single"/>
        </w:rPr>
        <w:t>100</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2019年度财政拨款支出年初预算为</w:t>
      </w:r>
      <w:r>
        <w:rPr>
          <w:rFonts w:hint="eastAsia" w:ascii="Times New Roman" w:hAnsi="Times New Roman" w:eastAsia="方正仿宋_GBK" w:cs="Times New Roman"/>
          <w:kern w:val="0"/>
          <w:sz w:val="32"/>
          <w:szCs w:val="32"/>
          <w:u w:val="single"/>
        </w:rPr>
        <w:t>1092.48</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1582.9</w:t>
      </w:r>
      <w:r>
        <w:rPr>
          <w:rFonts w:ascii="Times New Roman" w:hAnsi="Times New Roman" w:eastAsia="方正仿宋_GBK" w:cs="Times New Roman"/>
          <w:kern w:val="0"/>
          <w:sz w:val="32"/>
          <w:szCs w:val="32"/>
        </w:rPr>
        <w:t>万元，完成年初预算的</w:t>
      </w:r>
      <w:r>
        <w:rPr>
          <w:rFonts w:hint="eastAsia" w:ascii="Times New Roman" w:hAnsi="Times New Roman" w:eastAsia="方正仿宋_GBK" w:cs="Times New Roman"/>
          <w:kern w:val="0"/>
          <w:sz w:val="32"/>
          <w:szCs w:val="32"/>
          <w:u w:val="single"/>
        </w:rPr>
        <w:t>144.9</w:t>
      </w:r>
      <w:r>
        <w:rPr>
          <w:rFonts w:ascii="Times New Roman" w:hAnsi="Times New Roman" w:eastAsia="方正仿宋_GBK" w:cs="Times New Roman"/>
          <w:kern w:val="0"/>
          <w:sz w:val="32"/>
          <w:szCs w:val="32"/>
        </w:rPr>
        <w:t xml:space="preserve">%。其中： </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（一）一般公共服务（类）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．党委办公厅（室）及相关机构事务</w:t>
      </w:r>
      <w:r>
        <w:rPr>
          <w:rFonts w:ascii="Times New Roman" w:hAnsi="Times New Roman" w:eastAsia="方正仿宋_GBK" w:cs="Times New Roman"/>
          <w:kern w:val="0"/>
          <w:sz w:val="32"/>
          <w:szCs w:val="32"/>
        </w:rPr>
        <w:t>（款）行政运行（项）。年初预算为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198.83</w:t>
      </w:r>
      <w:r>
        <w:rPr>
          <w:rFonts w:ascii="Times New Roman" w:hAnsi="Times New Roman" w:eastAsia="方正仿宋_GBK" w:cs="Times New Roman"/>
          <w:kern w:val="0"/>
          <w:sz w:val="32"/>
          <w:szCs w:val="32"/>
        </w:rPr>
        <w:t>万元。决算数大于预算数的主要原因</w:t>
      </w:r>
      <w:r>
        <w:rPr>
          <w:rFonts w:hint="eastAsia" w:ascii="Times New Roman" w:hAnsi="Times New Roman" w:eastAsia="方正仿宋_GBK" w:cs="Times New Roman"/>
          <w:kern w:val="0"/>
          <w:sz w:val="32"/>
          <w:szCs w:val="32"/>
        </w:rPr>
        <w:t>是年初无此项预算，为后期追加。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2.党委办公厅（室）及相关机构事务</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rPr>
        <w:t>事业运行</w:t>
      </w:r>
      <w:r>
        <w:rPr>
          <w:rFonts w:ascii="Times New Roman" w:hAnsi="Times New Roman" w:eastAsia="方正仿宋_GBK" w:cs="Times New Roman"/>
          <w:kern w:val="0"/>
          <w:sz w:val="32"/>
          <w:szCs w:val="32"/>
        </w:rPr>
        <w:t>（项）。年初预算为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0.81</w:t>
      </w:r>
      <w:r>
        <w:rPr>
          <w:rFonts w:ascii="Times New Roman" w:hAnsi="Times New Roman" w:eastAsia="方正仿宋_GBK" w:cs="Times New Roman"/>
          <w:kern w:val="0"/>
          <w:sz w:val="32"/>
          <w:szCs w:val="32"/>
        </w:rPr>
        <w:t>万元。决算数大于预算数的主要原因</w:t>
      </w:r>
      <w:r>
        <w:rPr>
          <w:rFonts w:hint="eastAsia" w:ascii="Times New Roman" w:hAnsi="Times New Roman" w:eastAsia="方正仿宋_GBK" w:cs="Times New Roman"/>
          <w:kern w:val="0"/>
          <w:sz w:val="32"/>
          <w:szCs w:val="32"/>
        </w:rPr>
        <w:t>年初无此项预算，为后期追加。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3.党委办公厅（室）及相关机构事务</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rPr>
        <w:t>其他党委办公厅（室）及相关机构事务支出</w:t>
      </w:r>
      <w:r>
        <w:rPr>
          <w:rFonts w:ascii="Times New Roman" w:hAnsi="Times New Roman" w:eastAsia="方正仿宋_GBK" w:cs="Times New Roman"/>
          <w:kern w:val="0"/>
          <w:sz w:val="32"/>
          <w:szCs w:val="32"/>
        </w:rPr>
        <w:t>（项）</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年初预算为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113.53</w:t>
      </w:r>
      <w:r>
        <w:rPr>
          <w:rFonts w:ascii="Times New Roman" w:hAnsi="Times New Roman" w:eastAsia="方正仿宋_GBK" w:cs="Times New Roman"/>
          <w:kern w:val="0"/>
          <w:sz w:val="32"/>
          <w:szCs w:val="32"/>
        </w:rPr>
        <w:t>万元。决算数大于预算数的主要原因</w:t>
      </w:r>
      <w:r>
        <w:rPr>
          <w:rFonts w:hint="eastAsia" w:ascii="Times New Roman" w:hAnsi="Times New Roman" w:eastAsia="方正仿宋_GBK" w:cs="Times New Roman"/>
          <w:kern w:val="0"/>
          <w:sz w:val="32"/>
          <w:szCs w:val="32"/>
        </w:rPr>
        <w:t>年初无此项预算，为机构改革划转经费。</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4.其他共产党事务支出</w:t>
      </w:r>
      <w:r>
        <w:rPr>
          <w:rFonts w:ascii="Times New Roman" w:hAnsi="Times New Roman" w:eastAsia="方正仿宋_GBK" w:cs="Times New Roman"/>
          <w:kern w:val="0"/>
          <w:sz w:val="32"/>
          <w:szCs w:val="32"/>
        </w:rPr>
        <w:t>（款）行政运行（项）。年初预算为</w:t>
      </w:r>
      <w:r>
        <w:rPr>
          <w:rFonts w:hint="eastAsia" w:ascii="Times New Roman" w:hAnsi="Times New Roman" w:eastAsia="方正仿宋_GBK" w:cs="Times New Roman"/>
          <w:kern w:val="0"/>
          <w:sz w:val="32"/>
          <w:szCs w:val="32"/>
          <w:u w:val="single"/>
        </w:rPr>
        <w:t>618.42</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623.85</w:t>
      </w:r>
      <w:r>
        <w:rPr>
          <w:rFonts w:ascii="Times New Roman" w:hAnsi="Times New Roman" w:eastAsia="方正仿宋_GBK" w:cs="Times New Roman"/>
          <w:kern w:val="0"/>
          <w:sz w:val="32"/>
          <w:szCs w:val="32"/>
        </w:rPr>
        <w:t>万元，完成年初预算的</w:t>
      </w:r>
      <w:r>
        <w:rPr>
          <w:rFonts w:hint="eastAsia" w:ascii="Times New Roman" w:hAnsi="Times New Roman" w:eastAsia="方正仿宋_GBK" w:cs="Times New Roman"/>
          <w:kern w:val="0"/>
          <w:sz w:val="32"/>
          <w:szCs w:val="32"/>
        </w:rPr>
        <w:t>99.13</w:t>
      </w:r>
      <w:r>
        <w:rPr>
          <w:rFonts w:ascii="Times New Roman" w:hAnsi="Times New Roman" w:eastAsia="方正仿宋_GBK" w:cs="Times New Roman"/>
          <w:kern w:val="0"/>
          <w:sz w:val="32"/>
          <w:szCs w:val="32"/>
        </w:rPr>
        <w:t>%。决算数</w:t>
      </w:r>
      <w:r>
        <w:rPr>
          <w:rFonts w:hint="eastAsia" w:ascii="Times New Roman" w:hAnsi="Times New Roman" w:eastAsia="方正仿宋_GBK" w:cs="Times New Roman"/>
          <w:kern w:val="0"/>
          <w:sz w:val="32"/>
          <w:szCs w:val="32"/>
        </w:rPr>
        <w:t>小</w:t>
      </w:r>
      <w:r>
        <w:rPr>
          <w:rFonts w:ascii="Times New Roman" w:hAnsi="Times New Roman" w:eastAsia="方正仿宋_GBK" w:cs="Times New Roman"/>
          <w:kern w:val="0"/>
          <w:sz w:val="32"/>
          <w:szCs w:val="32"/>
        </w:rPr>
        <w:t>于预算数的主要原因</w:t>
      </w:r>
      <w:r>
        <w:rPr>
          <w:rFonts w:hint="eastAsia" w:ascii="Times New Roman" w:hAnsi="Times New Roman" w:eastAsia="方正仿宋_GBK" w:cs="Times New Roman"/>
          <w:kern w:val="0"/>
          <w:sz w:val="32"/>
          <w:szCs w:val="32"/>
        </w:rPr>
        <w:t>年底结余。</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5.其他共产党事务支出</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rPr>
        <w:t>一般行政管理事务</w:t>
      </w:r>
      <w:r>
        <w:rPr>
          <w:rFonts w:ascii="Times New Roman" w:hAnsi="Times New Roman" w:eastAsia="方正仿宋_GBK" w:cs="Times New Roman"/>
          <w:kern w:val="0"/>
          <w:sz w:val="32"/>
          <w:szCs w:val="32"/>
        </w:rPr>
        <w:t>（项）。年初预算为</w:t>
      </w:r>
      <w:r>
        <w:rPr>
          <w:rFonts w:hint="eastAsia" w:ascii="Times New Roman" w:hAnsi="Times New Roman" w:eastAsia="方正仿宋_GBK" w:cs="Times New Roman"/>
          <w:kern w:val="0"/>
          <w:sz w:val="32"/>
          <w:szCs w:val="32"/>
        </w:rPr>
        <w:t>371</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259.94</w:t>
      </w:r>
      <w:r>
        <w:rPr>
          <w:rFonts w:ascii="Times New Roman" w:hAnsi="Times New Roman" w:eastAsia="方正仿宋_GBK" w:cs="Times New Roman"/>
          <w:kern w:val="0"/>
          <w:sz w:val="32"/>
          <w:szCs w:val="32"/>
        </w:rPr>
        <w:t>万元，完成年初预算的</w:t>
      </w:r>
      <w:r>
        <w:rPr>
          <w:rFonts w:hint="eastAsia" w:ascii="Times New Roman" w:hAnsi="Times New Roman" w:eastAsia="方正仿宋_GBK" w:cs="Times New Roman"/>
          <w:kern w:val="0"/>
          <w:sz w:val="32"/>
          <w:szCs w:val="32"/>
          <w:u w:val="single"/>
        </w:rPr>
        <w:t>70.10</w:t>
      </w:r>
      <w:r>
        <w:rPr>
          <w:rFonts w:ascii="Times New Roman" w:hAnsi="Times New Roman" w:eastAsia="方正仿宋_GBK" w:cs="Times New Roman"/>
          <w:kern w:val="0"/>
          <w:sz w:val="32"/>
          <w:szCs w:val="32"/>
          <w:u w:val="single"/>
        </w:rPr>
        <w:t>%</w:t>
      </w:r>
      <w:r>
        <w:rPr>
          <w:rFonts w:ascii="Times New Roman" w:hAnsi="Times New Roman" w:eastAsia="方正仿宋_GBK" w:cs="Times New Roman"/>
          <w:kern w:val="0"/>
          <w:sz w:val="32"/>
          <w:szCs w:val="32"/>
        </w:rPr>
        <w:t>。决算数</w:t>
      </w:r>
      <w:r>
        <w:rPr>
          <w:rFonts w:hint="eastAsia" w:ascii="Times New Roman" w:hAnsi="Times New Roman" w:eastAsia="方正仿宋_GBK" w:cs="Times New Roman"/>
          <w:kern w:val="0"/>
          <w:sz w:val="32"/>
          <w:szCs w:val="32"/>
        </w:rPr>
        <w:t>小</w:t>
      </w:r>
      <w:r>
        <w:rPr>
          <w:rFonts w:ascii="Times New Roman" w:hAnsi="Times New Roman" w:eastAsia="方正仿宋_GBK" w:cs="Times New Roman"/>
          <w:kern w:val="0"/>
          <w:sz w:val="32"/>
          <w:szCs w:val="32"/>
        </w:rPr>
        <w:t>于预算数的主要原因</w:t>
      </w:r>
      <w:r>
        <w:rPr>
          <w:rFonts w:hint="eastAsia" w:ascii="Times New Roman" w:hAnsi="Times New Roman" w:eastAsia="方正仿宋_GBK" w:cs="Times New Roman"/>
          <w:kern w:val="0"/>
          <w:sz w:val="32"/>
          <w:szCs w:val="32"/>
        </w:rPr>
        <w:t>机构改革转出经费。</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6.其他共产党事务支出</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rPr>
        <w:t>事业运行</w:t>
      </w:r>
      <w:r>
        <w:rPr>
          <w:rFonts w:ascii="Times New Roman" w:hAnsi="Times New Roman" w:eastAsia="方正仿宋_GBK" w:cs="Times New Roman"/>
          <w:kern w:val="0"/>
          <w:sz w:val="32"/>
          <w:szCs w:val="32"/>
        </w:rPr>
        <w:t>（项）。年初预算为</w:t>
      </w:r>
      <w:r>
        <w:rPr>
          <w:rFonts w:hint="eastAsia" w:ascii="Times New Roman" w:hAnsi="Times New Roman" w:eastAsia="方正仿宋_GBK" w:cs="Times New Roman"/>
          <w:kern w:val="0"/>
          <w:sz w:val="32"/>
          <w:szCs w:val="32"/>
          <w:u w:val="single"/>
        </w:rPr>
        <w:t>36.86</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55.92</w:t>
      </w:r>
      <w:r>
        <w:rPr>
          <w:rFonts w:ascii="Times New Roman" w:hAnsi="Times New Roman" w:eastAsia="方正仿宋_GBK" w:cs="Times New Roman"/>
          <w:kern w:val="0"/>
          <w:sz w:val="32"/>
          <w:szCs w:val="32"/>
        </w:rPr>
        <w:t>万元，完成年初预算的</w:t>
      </w:r>
      <w:r>
        <w:rPr>
          <w:rFonts w:hint="eastAsia" w:ascii="Times New Roman" w:hAnsi="Times New Roman" w:eastAsia="方正仿宋_GBK" w:cs="Times New Roman"/>
          <w:kern w:val="0"/>
          <w:sz w:val="32"/>
          <w:szCs w:val="32"/>
          <w:u w:val="single"/>
        </w:rPr>
        <w:t>151.71</w:t>
      </w:r>
      <w:r>
        <w:rPr>
          <w:rFonts w:ascii="Times New Roman" w:hAnsi="Times New Roman" w:eastAsia="方正仿宋_GBK" w:cs="Times New Roman"/>
          <w:kern w:val="0"/>
          <w:sz w:val="32"/>
          <w:szCs w:val="32"/>
          <w:u w:val="single"/>
        </w:rPr>
        <w:t>%</w:t>
      </w:r>
      <w:r>
        <w:rPr>
          <w:rFonts w:ascii="Times New Roman" w:hAnsi="Times New Roman" w:eastAsia="方正仿宋_GBK" w:cs="Times New Roman"/>
          <w:kern w:val="0"/>
          <w:sz w:val="32"/>
          <w:szCs w:val="32"/>
        </w:rPr>
        <w:t>。决算数大于预算数的主要原因</w:t>
      </w:r>
      <w:r>
        <w:rPr>
          <w:rFonts w:hint="eastAsia" w:ascii="Times New Roman" w:hAnsi="Times New Roman" w:eastAsia="方正仿宋_GBK" w:cs="Times New Roman"/>
          <w:kern w:val="0"/>
          <w:sz w:val="32"/>
          <w:szCs w:val="32"/>
        </w:rPr>
        <w:t>新进人员追加经费。</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7.其他一般公共服务支出</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rPr>
        <w:t>其他一般公共服务支出</w:t>
      </w:r>
      <w:r>
        <w:rPr>
          <w:rFonts w:ascii="Times New Roman" w:hAnsi="Times New Roman" w:eastAsia="方正仿宋_GBK" w:cs="Times New Roman"/>
          <w:kern w:val="0"/>
          <w:sz w:val="32"/>
          <w:szCs w:val="32"/>
        </w:rPr>
        <w:t>（项）。年初预算为</w:t>
      </w:r>
      <w:bookmarkStart w:id="8" w:name="_GoBack"/>
      <w:r>
        <w:rPr>
          <w:rFonts w:hint="eastAsia" w:ascii="Times New Roman" w:hAnsi="Times New Roman" w:eastAsia="方正仿宋_GBK" w:cs="Times New Roman"/>
          <w:kern w:val="0"/>
          <w:sz w:val="32"/>
          <w:szCs w:val="32"/>
          <w:u w:val="single"/>
        </w:rPr>
        <w:t>0</w:t>
      </w:r>
      <w:bookmarkEnd w:id="8"/>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2.19</w:t>
      </w:r>
      <w:r>
        <w:rPr>
          <w:rFonts w:ascii="Times New Roman" w:hAnsi="Times New Roman" w:eastAsia="方正仿宋_GBK" w:cs="Times New Roman"/>
          <w:kern w:val="0"/>
          <w:sz w:val="32"/>
          <w:szCs w:val="32"/>
        </w:rPr>
        <w:t>万元。决算数大于预算数的主要原因</w:t>
      </w:r>
      <w:r>
        <w:rPr>
          <w:rFonts w:hint="eastAsia" w:ascii="Times New Roman" w:hAnsi="Times New Roman" w:eastAsia="方正仿宋_GBK" w:cs="Times New Roman"/>
          <w:kern w:val="0"/>
          <w:sz w:val="32"/>
          <w:szCs w:val="32"/>
        </w:rPr>
        <w:t>年初无此项预算，因公出国追加经费。</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（二）公共安全（类）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1.公安（款）一般行政管理事务（项）。</w:t>
      </w:r>
      <w:r>
        <w:rPr>
          <w:rFonts w:ascii="Times New Roman" w:hAnsi="Times New Roman" w:eastAsia="方正仿宋_GBK" w:cs="Times New Roman"/>
          <w:kern w:val="0"/>
          <w:sz w:val="32"/>
          <w:szCs w:val="32"/>
        </w:rPr>
        <w:t>年初预算为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支出预算为</w:t>
      </w:r>
      <w:r>
        <w:rPr>
          <w:rFonts w:hint="eastAsia" w:ascii="Times New Roman" w:hAnsi="Times New Roman" w:eastAsia="方正仿宋_GBK" w:cs="Times New Roman"/>
          <w:kern w:val="0"/>
          <w:sz w:val="32"/>
          <w:szCs w:val="32"/>
          <w:u w:val="single"/>
        </w:rPr>
        <w:t>60.00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决算数大于预算数的主要原因</w:t>
      </w:r>
      <w:r>
        <w:rPr>
          <w:rFonts w:hint="eastAsia" w:ascii="Times New Roman" w:hAnsi="Times New Roman" w:eastAsia="方正仿宋_GBK" w:cs="Times New Roman"/>
          <w:kern w:val="0"/>
          <w:sz w:val="32"/>
          <w:szCs w:val="32"/>
        </w:rPr>
        <w:t>是年初无此项预算，机构改革划转经费</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2.公安（款）机关服务（项）。</w:t>
      </w:r>
      <w:r>
        <w:rPr>
          <w:rFonts w:ascii="Times New Roman" w:hAnsi="Times New Roman" w:eastAsia="方正仿宋_GBK" w:cs="Times New Roman"/>
          <w:kern w:val="0"/>
          <w:sz w:val="32"/>
          <w:szCs w:val="32"/>
        </w:rPr>
        <w:t>年初预算为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支出预算为</w:t>
      </w:r>
      <w:r>
        <w:rPr>
          <w:rFonts w:hint="eastAsia" w:ascii="Times New Roman" w:hAnsi="Times New Roman" w:eastAsia="方正仿宋_GBK" w:cs="Times New Roman"/>
          <w:kern w:val="0"/>
          <w:sz w:val="32"/>
          <w:szCs w:val="32"/>
          <w:u w:val="single"/>
        </w:rPr>
        <w:t>25.00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决算数大于预算数的主要原因</w:t>
      </w:r>
      <w:r>
        <w:rPr>
          <w:rFonts w:hint="eastAsia" w:ascii="Times New Roman" w:hAnsi="Times New Roman" w:eastAsia="方正仿宋_GBK" w:cs="Times New Roman"/>
          <w:kern w:val="0"/>
          <w:sz w:val="32"/>
          <w:szCs w:val="32"/>
        </w:rPr>
        <w:t>年初无此项预算，机构改革划转经费</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3.公安（款）其他公安支出（项）。</w:t>
      </w:r>
      <w:r>
        <w:rPr>
          <w:rFonts w:ascii="Times New Roman" w:hAnsi="Times New Roman" w:eastAsia="方正仿宋_GBK" w:cs="Times New Roman"/>
          <w:kern w:val="0"/>
          <w:sz w:val="32"/>
          <w:szCs w:val="32"/>
        </w:rPr>
        <w:t>年初预算为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支出预算为</w:t>
      </w:r>
      <w:r>
        <w:rPr>
          <w:rFonts w:hint="eastAsia" w:ascii="Times New Roman" w:hAnsi="Times New Roman" w:eastAsia="方正仿宋_GBK" w:cs="Times New Roman"/>
          <w:kern w:val="0"/>
          <w:sz w:val="32"/>
          <w:szCs w:val="32"/>
          <w:u w:val="single"/>
        </w:rPr>
        <w:t>64.63</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决算数大于预算数的主要原因</w:t>
      </w:r>
      <w:r>
        <w:rPr>
          <w:rFonts w:hint="eastAsia" w:ascii="Times New Roman" w:hAnsi="Times New Roman" w:eastAsia="方正仿宋_GBK" w:cs="Times New Roman"/>
          <w:kern w:val="0"/>
          <w:sz w:val="32"/>
          <w:szCs w:val="32"/>
        </w:rPr>
        <w:t>是中央扫黑除恶督导，追加经费</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4.其他公共安全支出（款）其他公共安全支出（项）。</w:t>
      </w:r>
      <w:r>
        <w:rPr>
          <w:rFonts w:ascii="Times New Roman" w:hAnsi="Times New Roman" w:eastAsia="方正仿宋_GBK" w:cs="Times New Roman"/>
          <w:kern w:val="0"/>
          <w:sz w:val="32"/>
          <w:szCs w:val="32"/>
        </w:rPr>
        <w:t>年初预算为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支出预算为</w:t>
      </w:r>
      <w:r>
        <w:rPr>
          <w:rFonts w:hint="eastAsia" w:ascii="Times New Roman" w:hAnsi="Times New Roman" w:eastAsia="方正仿宋_GBK" w:cs="Times New Roman"/>
          <w:kern w:val="0"/>
          <w:sz w:val="32"/>
          <w:szCs w:val="32"/>
          <w:u w:val="single"/>
        </w:rPr>
        <w:t>112.00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决算数大于预算数的主要原因</w:t>
      </w:r>
      <w:r>
        <w:rPr>
          <w:rFonts w:hint="eastAsia" w:ascii="Times New Roman" w:hAnsi="Times New Roman" w:eastAsia="方正仿宋_GBK" w:cs="Times New Roman"/>
          <w:kern w:val="0"/>
          <w:sz w:val="32"/>
          <w:szCs w:val="32"/>
        </w:rPr>
        <w:t>增加了公共安全支出</w:t>
      </w:r>
      <w:r>
        <w:rPr>
          <w:rFonts w:ascii="Times New Roman" w:hAnsi="Times New Roman" w:eastAsia="方正仿宋_GBK" w:cs="Times New Roman"/>
          <w:kern w:val="0"/>
          <w:sz w:val="32"/>
          <w:szCs w:val="32"/>
        </w:rPr>
        <w:t>预算。</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rPr>
        <w:t>三</w:t>
      </w:r>
      <w:r>
        <w:rPr>
          <w:rFonts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rPr>
        <w:t>住房保障</w:t>
      </w:r>
      <w:r>
        <w:rPr>
          <w:rFonts w:ascii="Times New Roman" w:hAnsi="Times New Roman" w:eastAsia="方正楷体_GBK" w:cs="Times New Roman"/>
          <w:kern w:val="0"/>
          <w:sz w:val="32"/>
          <w:szCs w:val="32"/>
        </w:rPr>
        <w:t>（类）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hint="eastAsia" w:ascii="Times New Roman" w:hAnsi="Times New Roman" w:eastAsia="方正楷体_GBK" w:cs="Times New Roman"/>
          <w:kern w:val="0"/>
          <w:sz w:val="32"/>
          <w:szCs w:val="32"/>
        </w:rPr>
        <w:t>住房改革</w:t>
      </w:r>
      <w:r>
        <w:rPr>
          <w:rFonts w:ascii="Times New Roman" w:hAnsi="Times New Roman" w:eastAsia="方正仿宋_GBK" w:cs="Times New Roman"/>
          <w:kern w:val="0"/>
          <w:sz w:val="32"/>
          <w:szCs w:val="32"/>
        </w:rPr>
        <w:t>（款）</w:t>
      </w:r>
      <w:r>
        <w:rPr>
          <w:rFonts w:hint="eastAsia" w:ascii="Times New Roman" w:hAnsi="Times New Roman" w:eastAsia="方正仿宋_GBK" w:cs="Times New Roman"/>
          <w:kern w:val="0"/>
          <w:sz w:val="32"/>
          <w:szCs w:val="32"/>
        </w:rPr>
        <w:t>住房公积金</w:t>
      </w:r>
      <w:r>
        <w:rPr>
          <w:rFonts w:ascii="Times New Roman" w:hAnsi="Times New Roman" w:eastAsia="方正仿宋_GBK" w:cs="Times New Roman"/>
          <w:kern w:val="0"/>
          <w:sz w:val="32"/>
          <w:szCs w:val="32"/>
        </w:rPr>
        <w:t>（项）。年初预算为</w:t>
      </w:r>
      <w:r>
        <w:rPr>
          <w:rFonts w:hint="eastAsia" w:ascii="Times New Roman" w:hAnsi="Times New Roman" w:eastAsia="方正仿宋_GBK" w:cs="Times New Roman"/>
          <w:kern w:val="0"/>
          <w:sz w:val="32"/>
          <w:szCs w:val="32"/>
          <w:u w:val="single"/>
        </w:rPr>
        <w:t>66.2</w:t>
      </w:r>
      <w:r>
        <w:rPr>
          <w:rFonts w:ascii="Times New Roman" w:hAnsi="Times New Roman" w:eastAsia="方正仿宋_GBK" w:cs="Times New Roman"/>
          <w:kern w:val="0"/>
          <w:sz w:val="32"/>
          <w:szCs w:val="32"/>
        </w:rPr>
        <w:t>万元，支出决算为</w:t>
      </w:r>
      <w:r>
        <w:rPr>
          <w:rFonts w:hint="eastAsia" w:ascii="Times New Roman" w:hAnsi="Times New Roman" w:eastAsia="方正仿宋_GBK" w:cs="Times New Roman"/>
          <w:kern w:val="0"/>
          <w:sz w:val="32"/>
          <w:szCs w:val="32"/>
          <w:u w:val="single"/>
        </w:rPr>
        <w:t>66.2</w:t>
      </w:r>
      <w:r>
        <w:rPr>
          <w:rFonts w:ascii="Times New Roman" w:hAnsi="Times New Roman" w:eastAsia="方正仿宋_GBK" w:cs="Times New Roman"/>
          <w:kern w:val="0"/>
          <w:sz w:val="32"/>
          <w:szCs w:val="32"/>
        </w:rPr>
        <w:t>万元，完成年初预算的</w:t>
      </w:r>
      <w:r>
        <w:rPr>
          <w:rFonts w:hint="eastAsia" w:ascii="Times New Roman" w:hAnsi="Times New Roman" w:eastAsia="方正仿宋_GBK" w:cs="Times New Roman"/>
          <w:kern w:val="0"/>
          <w:sz w:val="32"/>
          <w:szCs w:val="32"/>
          <w:u w:val="single"/>
        </w:rPr>
        <w:t>100</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2019年度财政拨款基本支出</w:t>
      </w:r>
      <w:r>
        <w:rPr>
          <w:rFonts w:hint="eastAsia" w:ascii="Times New Roman" w:hAnsi="Times New Roman" w:eastAsia="方正仿宋_GBK" w:cs="Times New Roman"/>
          <w:kern w:val="0"/>
          <w:sz w:val="32"/>
          <w:szCs w:val="32"/>
          <w:u w:val="single"/>
        </w:rPr>
        <w:t>1071.14</w:t>
      </w:r>
      <w:r>
        <w:rPr>
          <w:rFonts w:ascii="Times New Roman" w:hAnsi="Times New Roman" w:eastAsia="方正仿宋_GBK" w:cs="Times New Roman"/>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（一）人员经费</w:t>
      </w:r>
      <w:r>
        <w:rPr>
          <w:rFonts w:hint="eastAsia" w:ascii="Times New Roman" w:hAnsi="Times New Roman" w:eastAsia="方正楷体_GBK" w:cs="Times New Roman"/>
          <w:kern w:val="0"/>
          <w:sz w:val="32"/>
          <w:szCs w:val="32"/>
          <w:u w:val="single"/>
        </w:rPr>
        <w:t>872.14</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（二）公用经费</w:t>
      </w:r>
      <w:r>
        <w:rPr>
          <w:rFonts w:hint="eastAsia" w:ascii="Times New Roman" w:hAnsi="Times New Roman" w:eastAsia="方正楷体_GBK" w:cs="Times New Roman"/>
          <w:kern w:val="0"/>
          <w:sz w:val="32"/>
          <w:szCs w:val="32"/>
          <w:u w:val="single"/>
        </w:rPr>
        <w:t>199.00</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2019年一般公共预算财政拨款支出</w:t>
      </w:r>
      <w:r>
        <w:rPr>
          <w:rFonts w:hint="eastAsia" w:ascii="Times New Roman" w:hAnsi="Times New Roman" w:eastAsia="方正仿宋_GBK" w:cs="Times New Roman"/>
          <w:kern w:val="0"/>
          <w:sz w:val="32"/>
          <w:szCs w:val="32"/>
          <w:u w:val="single"/>
        </w:rPr>
        <w:t>1582.9</w:t>
      </w:r>
      <w:r>
        <w:rPr>
          <w:rFonts w:ascii="Times New Roman" w:hAnsi="Times New Roman" w:eastAsia="方正仿宋_GBK" w:cs="Times New Roman"/>
          <w:kern w:val="0"/>
          <w:sz w:val="32"/>
          <w:szCs w:val="32"/>
        </w:rPr>
        <w:t>万元，与上年相比</w:t>
      </w:r>
      <w:r>
        <w:rPr>
          <w:rFonts w:hint="eastAsia" w:ascii="Times New Roman" w:hAnsi="Times New Roman" w:eastAsia="方正仿宋_GBK" w:cs="Times New Roman"/>
          <w:kern w:val="0"/>
          <w:sz w:val="32"/>
          <w:szCs w:val="32"/>
        </w:rPr>
        <w:t>增加</w:t>
      </w:r>
      <w:r>
        <w:rPr>
          <w:rFonts w:hint="eastAsia" w:ascii="Times New Roman" w:hAnsi="Times New Roman" w:eastAsia="方正仿宋_GBK" w:cs="Times New Roman"/>
          <w:kern w:val="0"/>
          <w:sz w:val="32"/>
          <w:szCs w:val="32"/>
          <w:u w:val="single"/>
        </w:rPr>
        <w:t>387.88</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增加</w:t>
      </w:r>
      <w:r>
        <w:rPr>
          <w:rFonts w:hint="eastAsia" w:ascii="Times New Roman" w:hAnsi="Times New Roman" w:eastAsia="方正仿宋_GBK" w:cs="Times New Roman"/>
          <w:kern w:val="0"/>
          <w:sz w:val="32"/>
          <w:szCs w:val="32"/>
          <w:u w:val="single"/>
        </w:rPr>
        <w:t>32.46</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人员调整，工资增加</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2019年度一般公共预算财政拨款基本支出</w:t>
      </w:r>
      <w:r>
        <w:rPr>
          <w:rFonts w:hint="eastAsia" w:ascii="Times New Roman" w:hAnsi="Times New Roman" w:eastAsia="方正仿宋_GBK" w:cs="Times New Roman"/>
          <w:kern w:val="0"/>
          <w:sz w:val="32"/>
          <w:szCs w:val="32"/>
          <w:u w:val="single"/>
        </w:rPr>
        <w:t>1071.14</w:t>
      </w:r>
      <w:r>
        <w:rPr>
          <w:rFonts w:ascii="Times New Roman" w:hAnsi="Times New Roman" w:eastAsia="方正仿宋_GBK" w:cs="Times New Roman"/>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楷体_GBK" w:cs="Times New Roman"/>
          <w:kern w:val="0"/>
          <w:sz w:val="32"/>
          <w:szCs w:val="32"/>
        </w:rPr>
        <w:t>（一）人员经费</w:t>
      </w:r>
      <w:r>
        <w:rPr>
          <w:rFonts w:hint="eastAsia" w:ascii="Times New Roman" w:hAnsi="Times New Roman" w:eastAsia="方正楷体_GBK" w:cs="Times New Roman"/>
          <w:kern w:val="0"/>
          <w:sz w:val="32"/>
          <w:szCs w:val="32"/>
          <w:u w:val="single"/>
        </w:rPr>
        <w:t>872.14</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（二）公用经费</w:t>
      </w:r>
      <w:r>
        <w:rPr>
          <w:rFonts w:hint="eastAsia" w:ascii="Times New Roman" w:hAnsi="Times New Roman" w:eastAsia="方正楷体_GBK" w:cs="Times New Roman"/>
          <w:kern w:val="0"/>
          <w:sz w:val="32"/>
          <w:szCs w:val="32"/>
          <w:u w:val="single"/>
        </w:rPr>
        <w:t>199.00</w:t>
      </w:r>
      <w:r>
        <w:rPr>
          <w:rFonts w:ascii="Times New Roman" w:hAnsi="Times New Roman" w:eastAsia="方正楷体_GBK" w:cs="Times New Roman"/>
          <w:kern w:val="0"/>
          <w:sz w:val="32"/>
          <w:szCs w:val="32"/>
        </w:rPr>
        <w:t>万元。</w:t>
      </w:r>
      <w:r>
        <w:rPr>
          <w:rFonts w:ascii="Times New Roman" w:hAnsi="Times New Roman" w:eastAsia="方正仿宋_GBK"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九、一般公共预算财政拨款“三公”经费、会议费、培训费支出情况说明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2019年度一般公共预算拨款安排的“三公”经费决算支出中，因公出国（境）费支出</w:t>
      </w:r>
      <w:r>
        <w:rPr>
          <w:rFonts w:hint="eastAsia" w:ascii="Times New Roman" w:hAnsi="Times New Roman" w:eastAsia="方正仿宋_GBK" w:cs="Times New Roman"/>
          <w:kern w:val="0"/>
          <w:sz w:val="32"/>
          <w:szCs w:val="32"/>
          <w:u w:val="single"/>
        </w:rPr>
        <w:t>10.13</w:t>
      </w:r>
      <w:r>
        <w:rPr>
          <w:rFonts w:ascii="Times New Roman" w:hAnsi="Times New Roman" w:eastAsia="方正仿宋_GBK" w:cs="Times New Roman"/>
          <w:kern w:val="0"/>
          <w:sz w:val="32"/>
          <w:szCs w:val="32"/>
        </w:rPr>
        <w:t>万元，占“三公”经费的</w:t>
      </w:r>
      <w:r>
        <w:rPr>
          <w:rFonts w:hint="eastAsia" w:ascii="Times New Roman" w:hAnsi="Times New Roman" w:eastAsia="方正仿宋_GBK" w:cs="Times New Roman"/>
          <w:kern w:val="0"/>
          <w:sz w:val="32"/>
          <w:szCs w:val="32"/>
          <w:u w:val="single"/>
        </w:rPr>
        <w:t>88.94</w:t>
      </w:r>
      <w:r>
        <w:rPr>
          <w:rFonts w:ascii="Times New Roman" w:hAnsi="Times New Roman" w:eastAsia="方正仿宋_GBK" w:cs="Times New Roman"/>
          <w:kern w:val="0"/>
          <w:sz w:val="32"/>
          <w:szCs w:val="32"/>
        </w:rPr>
        <w:t>%；公务用车购置及运行费支出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万元，占“三公”经费的</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%；公务接待费支出</w:t>
      </w:r>
      <w:r>
        <w:rPr>
          <w:rFonts w:hint="eastAsia" w:ascii="Times New Roman" w:hAnsi="Times New Roman" w:eastAsia="方正仿宋_GBK" w:cs="Times New Roman"/>
          <w:kern w:val="0"/>
          <w:sz w:val="32"/>
          <w:szCs w:val="32"/>
          <w:u w:val="single"/>
        </w:rPr>
        <w:t>1.26</w:t>
      </w:r>
      <w:r>
        <w:rPr>
          <w:rFonts w:ascii="Times New Roman" w:hAnsi="Times New Roman" w:eastAsia="方正仿宋_GBK" w:cs="Times New Roman"/>
          <w:kern w:val="0"/>
          <w:sz w:val="32"/>
          <w:szCs w:val="32"/>
        </w:rPr>
        <w:t>万元，占“三公”经费的</w:t>
      </w:r>
      <w:r>
        <w:rPr>
          <w:rFonts w:hint="eastAsia" w:ascii="Times New Roman" w:hAnsi="Times New Roman" w:eastAsia="方正仿宋_GBK" w:cs="Times New Roman"/>
          <w:kern w:val="0"/>
          <w:sz w:val="32"/>
          <w:szCs w:val="32"/>
          <w:u w:val="single"/>
        </w:rPr>
        <w:t>11.06</w:t>
      </w:r>
      <w:r>
        <w:rPr>
          <w:rFonts w:ascii="Times New Roman" w:hAnsi="Times New Roman" w:eastAsia="方正仿宋_GBK" w:cs="Times New Roman"/>
          <w:kern w:val="0"/>
          <w:sz w:val="32"/>
          <w:szCs w:val="32"/>
        </w:rPr>
        <w:t>%。具体情况如下：</w:t>
      </w:r>
    </w:p>
    <w:p>
      <w:pPr>
        <w:spacing w:line="550" w:lineRule="exact"/>
        <w:ind w:firstLine="640" w:firstLineChars="200"/>
        <w:rPr>
          <w:szCs w:val="32"/>
        </w:rPr>
      </w:pPr>
      <w:r>
        <w:rPr>
          <w:rFonts w:ascii="Times New Roman" w:hAnsi="Times New Roman" w:eastAsia="方正仿宋_GBK" w:cs="Times New Roman"/>
          <w:kern w:val="0"/>
          <w:sz w:val="32"/>
          <w:szCs w:val="32"/>
        </w:rPr>
        <w:t>1．因公出国（境）费决算支出</w:t>
      </w:r>
      <w:r>
        <w:rPr>
          <w:rFonts w:hint="eastAsia" w:ascii="Times New Roman" w:hAnsi="Times New Roman" w:eastAsia="方正仿宋_GBK" w:cs="Times New Roman"/>
          <w:kern w:val="0"/>
          <w:sz w:val="32"/>
          <w:szCs w:val="32"/>
          <w:u w:val="single"/>
        </w:rPr>
        <w:t>10.13</w:t>
      </w:r>
      <w:r>
        <w:rPr>
          <w:rFonts w:ascii="Times New Roman" w:hAnsi="Times New Roman" w:eastAsia="方正仿宋_GBK" w:cs="Times New Roman"/>
          <w:kern w:val="0"/>
          <w:sz w:val="32"/>
          <w:szCs w:val="32"/>
        </w:rPr>
        <w:t>万元，完成预算的</w:t>
      </w:r>
      <w:r>
        <w:rPr>
          <w:rFonts w:hint="eastAsia" w:ascii="Times New Roman" w:hAnsi="Times New Roman" w:eastAsia="方正仿宋_GBK" w:cs="Times New Roman"/>
          <w:kern w:val="0"/>
          <w:sz w:val="32"/>
          <w:szCs w:val="32"/>
          <w:u w:val="single"/>
        </w:rPr>
        <w:t>72.88</w:t>
      </w:r>
      <w:r>
        <w:rPr>
          <w:rFonts w:ascii="Times New Roman" w:hAnsi="Times New Roman" w:eastAsia="方正仿宋_GBK" w:cs="Times New Roman"/>
          <w:kern w:val="0"/>
          <w:sz w:val="32"/>
          <w:szCs w:val="32"/>
        </w:rPr>
        <w:t>%，比上年决算增加</w:t>
      </w:r>
      <w:r>
        <w:rPr>
          <w:rFonts w:hint="eastAsia" w:ascii="Times New Roman" w:hAnsi="Times New Roman" w:eastAsia="方正仿宋_GBK" w:cs="Times New Roman"/>
          <w:kern w:val="0"/>
          <w:sz w:val="32"/>
          <w:szCs w:val="32"/>
          <w:u w:val="single"/>
        </w:rPr>
        <w:t>5.67</w:t>
      </w:r>
      <w:r>
        <w:rPr>
          <w:rFonts w:ascii="Times New Roman" w:hAnsi="Times New Roman" w:eastAsia="方正仿宋_GBK" w:cs="Times New Roman"/>
          <w:kern w:val="0"/>
          <w:sz w:val="32"/>
          <w:szCs w:val="32"/>
        </w:rPr>
        <w:t>万元，主要原因为</w:t>
      </w:r>
      <w:r>
        <w:rPr>
          <w:rFonts w:hint="eastAsia" w:ascii="Times New Roman" w:hAnsi="Times New Roman" w:eastAsia="方正仿宋_GBK" w:cs="Times New Roman"/>
          <w:kern w:val="0"/>
          <w:sz w:val="32"/>
          <w:szCs w:val="32"/>
        </w:rPr>
        <w:t>培训主办方费用开支提高</w:t>
      </w:r>
      <w:r>
        <w:rPr>
          <w:rFonts w:ascii="Times New Roman" w:hAnsi="Times New Roman" w:eastAsia="方正仿宋_GBK" w:cs="Times New Roman"/>
          <w:kern w:val="0"/>
          <w:sz w:val="32"/>
          <w:szCs w:val="32"/>
        </w:rPr>
        <w:t>；决算数小于预算数的主要原因</w:t>
      </w:r>
      <w:r>
        <w:rPr>
          <w:rFonts w:hint="eastAsia" w:ascii="Times New Roman" w:hAnsi="Times New Roman" w:eastAsia="方正仿宋_GBK" w:cs="Times New Roman"/>
          <w:kern w:val="0"/>
          <w:sz w:val="32"/>
          <w:szCs w:val="32"/>
        </w:rPr>
        <w:t>出国人数</w:t>
      </w:r>
      <w:r>
        <w:rPr>
          <w:rFonts w:ascii="Times New Roman" w:hAnsi="Times New Roman" w:eastAsia="方正仿宋_GBK" w:cs="Times New Roman"/>
          <w:kern w:val="0"/>
          <w:sz w:val="32"/>
          <w:szCs w:val="32"/>
        </w:rPr>
        <w:t>比年初预计少。全年使用一般公共预算拨款支出安排的出国（境）团组</w:t>
      </w:r>
      <w:r>
        <w:rPr>
          <w:rFonts w:hint="eastAsia" w:ascii="Times New Roman" w:hAnsi="Times New Roman" w:eastAsia="方正仿宋_GBK" w:cs="Times New Roman"/>
          <w:kern w:val="0"/>
          <w:sz w:val="32"/>
          <w:szCs w:val="32"/>
          <w:u w:val="single"/>
        </w:rPr>
        <w:t>2</w:t>
      </w:r>
      <w:r>
        <w:rPr>
          <w:rFonts w:ascii="Times New Roman" w:hAnsi="Times New Roman" w:eastAsia="方正仿宋_GBK" w:cs="Times New Roman"/>
          <w:kern w:val="0"/>
          <w:sz w:val="32"/>
          <w:szCs w:val="32"/>
        </w:rPr>
        <w:t>个，累计</w:t>
      </w:r>
      <w:r>
        <w:rPr>
          <w:rFonts w:hint="eastAsia" w:ascii="Times New Roman" w:hAnsi="Times New Roman" w:eastAsia="方正仿宋_GBK" w:cs="Times New Roman"/>
          <w:kern w:val="0"/>
          <w:sz w:val="32"/>
          <w:szCs w:val="32"/>
          <w:u w:val="single"/>
        </w:rPr>
        <w:t>3</w:t>
      </w:r>
      <w:r>
        <w:rPr>
          <w:rFonts w:ascii="Times New Roman" w:hAnsi="Times New Roman" w:eastAsia="方正仿宋_GBK" w:cs="Times New Roman"/>
          <w:kern w:val="0"/>
          <w:sz w:val="32"/>
          <w:szCs w:val="32"/>
        </w:rPr>
        <w:t>人次。开支内容主要为</w:t>
      </w:r>
      <w:r>
        <w:rPr>
          <w:rFonts w:hint="eastAsia" w:ascii="Times New Roman" w:hAnsi="Times New Roman" w:eastAsia="方正仿宋_GBK" w:cs="Times New Roman"/>
          <w:kern w:val="0"/>
          <w:sz w:val="32"/>
          <w:szCs w:val="32"/>
        </w:rPr>
        <w:t>：参加</w:t>
      </w:r>
      <w:r>
        <w:rPr>
          <w:rFonts w:ascii="Times New Roman" w:hAnsi="Times New Roman" w:eastAsia="方正仿宋_GBK" w:cs="Times New Roman"/>
          <w:kern w:val="0"/>
          <w:sz w:val="32"/>
          <w:szCs w:val="32"/>
        </w:rPr>
        <w:t>法治社会建设赴德培训班</w:t>
      </w:r>
      <w:r>
        <w:rPr>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2．公务用车购置及运行费支出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（1）公务用车购置决算支出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万元，完成预算的</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%，比上年决算增加（减少）</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万元。本年度使用一般公共预算拨款购置公务用车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（2）公务用车运行维护费决算支出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万元，完成预算的</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%，比上年决算增加（减少）</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万元，2019年使用一般公共预算拨款开支运行维护费的公务用车保有量</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3．公务接待费</w:t>
      </w:r>
      <w:r>
        <w:rPr>
          <w:rFonts w:hint="eastAsia" w:ascii="Times New Roman" w:hAnsi="Times New Roman" w:eastAsia="方正仿宋_GBK" w:cs="Times New Roman"/>
          <w:kern w:val="0"/>
          <w:sz w:val="32"/>
          <w:szCs w:val="32"/>
          <w:u w:val="single"/>
        </w:rPr>
        <w:t>1.26</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完成预算的</w:t>
      </w:r>
      <w:r>
        <w:rPr>
          <w:rFonts w:hint="eastAsia" w:ascii="Times New Roman" w:hAnsi="Times New Roman" w:eastAsia="方正仿宋_GBK" w:cs="Times New Roman"/>
          <w:kern w:val="0"/>
          <w:sz w:val="32"/>
          <w:szCs w:val="32"/>
          <w:u w:val="single"/>
        </w:rPr>
        <w:t>100</w:t>
      </w:r>
      <w:r>
        <w:rPr>
          <w:rFonts w:ascii="Times New Roman" w:hAnsi="Times New Roman" w:eastAsia="方正仿宋_GBK" w:cs="Times New Roman"/>
          <w:kern w:val="0"/>
          <w:sz w:val="32"/>
          <w:szCs w:val="32"/>
        </w:rPr>
        <w:t>%，比上年决算增加</w:t>
      </w:r>
      <w:r>
        <w:rPr>
          <w:rFonts w:hint="eastAsia" w:ascii="Times New Roman" w:hAnsi="Times New Roman" w:eastAsia="方正仿宋_GBK" w:cs="Times New Roman"/>
          <w:kern w:val="0"/>
          <w:sz w:val="32"/>
          <w:szCs w:val="32"/>
          <w:u w:val="single"/>
        </w:rPr>
        <w:t>0.26</w:t>
      </w:r>
      <w:r>
        <w:rPr>
          <w:rFonts w:ascii="Times New Roman" w:hAnsi="Times New Roman" w:eastAsia="方正仿宋_GBK" w:cs="Times New Roman"/>
          <w:kern w:val="0"/>
          <w:sz w:val="32"/>
          <w:szCs w:val="32"/>
        </w:rPr>
        <w:t>万元，主要原因为</w:t>
      </w:r>
      <w:r>
        <w:rPr>
          <w:rFonts w:hint="eastAsia" w:ascii="Times New Roman" w:hAnsi="Times New Roman" w:eastAsia="方正仿宋_GBK" w:cs="Times New Roman"/>
          <w:kern w:val="0"/>
          <w:sz w:val="32"/>
          <w:szCs w:val="32"/>
        </w:rPr>
        <w:t>控制</w:t>
      </w:r>
      <w:r>
        <w:rPr>
          <w:rFonts w:ascii="Times New Roman" w:hAnsi="Times New Roman" w:eastAsia="方正仿宋_GBK" w:cs="Times New Roman"/>
          <w:kern w:val="0"/>
          <w:sz w:val="32"/>
          <w:szCs w:val="32"/>
        </w:rPr>
        <w:t>接待标准；决算数</w:t>
      </w:r>
      <w:r>
        <w:rPr>
          <w:rFonts w:hint="eastAsia" w:ascii="Times New Roman" w:hAnsi="Times New Roman" w:eastAsia="方正仿宋_GBK" w:cs="Times New Roman"/>
          <w:kern w:val="0"/>
          <w:sz w:val="32"/>
          <w:szCs w:val="32"/>
        </w:rPr>
        <w:t>大于</w:t>
      </w:r>
      <w:r>
        <w:rPr>
          <w:rFonts w:ascii="Times New Roman" w:hAnsi="Times New Roman" w:eastAsia="方正仿宋_GBK" w:cs="Times New Roman"/>
          <w:kern w:val="0"/>
          <w:sz w:val="32"/>
          <w:szCs w:val="32"/>
        </w:rPr>
        <w:t>预算数的主要原因</w:t>
      </w:r>
      <w:r>
        <w:rPr>
          <w:rFonts w:hint="eastAsia" w:ascii="Times New Roman" w:hAnsi="Times New Roman" w:eastAsia="方正仿宋_GBK" w:cs="Times New Roman"/>
          <w:kern w:val="0"/>
          <w:sz w:val="32"/>
          <w:szCs w:val="32"/>
        </w:rPr>
        <w:t>控制</w:t>
      </w:r>
      <w:r>
        <w:rPr>
          <w:rFonts w:ascii="Times New Roman" w:hAnsi="Times New Roman" w:eastAsia="方正仿宋_GBK" w:cs="Times New Roman"/>
          <w:kern w:val="0"/>
          <w:sz w:val="32"/>
          <w:szCs w:val="32"/>
        </w:rPr>
        <w:t>公务接待次数和接待标准。其中：国内公务接待支出</w:t>
      </w:r>
      <w:r>
        <w:rPr>
          <w:rFonts w:hint="eastAsia" w:ascii="Times New Roman" w:hAnsi="Times New Roman" w:eastAsia="方正仿宋_GBK" w:cs="Times New Roman"/>
          <w:kern w:val="0"/>
          <w:sz w:val="32"/>
          <w:szCs w:val="32"/>
          <w:u w:val="single"/>
        </w:rPr>
        <w:t>1.26</w:t>
      </w:r>
      <w:r>
        <w:rPr>
          <w:rFonts w:ascii="Times New Roman" w:hAnsi="Times New Roman" w:eastAsia="方正仿宋_GBK" w:cs="Times New Roman"/>
          <w:kern w:val="0"/>
          <w:sz w:val="32"/>
          <w:szCs w:val="32"/>
        </w:rPr>
        <w:t>万元，接待</w:t>
      </w:r>
      <w:r>
        <w:rPr>
          <w:rFonts w:hint="eastAsia" w:ascii="Times New Roman" w:hAnsi="Times New Roman" w:eastAsia="方正仿宋_GBK" w:cs="Times New Roman"/>
          <w:kern w:val="0"/>
          <w:sz w:val="32"/>
          <w:szCs w:val="32"/>
          <w:u w:val="single"/>
        </w:rPr>
        <w:t>8</w:t>
      </w:r>
      <w:r>
        <w:rPr>
          <w:rFonts w:ascii="Times New Roman" w:hAnsi="Times New Roman" w:eastAsia="方正仿宋_GBK" w:cs="Times New Roman"/>
          <w:kern w:val="0"/>
          <w:sz w:val="32"/>
          <w:szCs w:val="32"/>
        </w:rPr>
        <w:t>批次，</w:t>
      </w:r>
      <w:r>
        <w:rPr>
          <w:rFonts w:hint="eastAsia" w:ascii="Times New Roman" w:hAnsi="Times New Roman" w:eastAsia="方正仿宋_GBK" w:cs="Times New Roman"/>
          <w:kern w:val="0"/>
          <w:sz w:val="32"/>
          <w:szCs w:val="32"/>
          <w:u w:val="single"/>
        </w:rPr>
        <w:t>80</w:t>
      </w:r>
      <w:r>
        <w:rPr>
          <w:rFonts w:ascii="Times New Roman" w:hAnsi="Times New Roman" w:eastAsia="方正仿宋_GBK" w:cs="Times New Roman"/>
          <w:kern w:val="0"/>
          <w:sz w:val="32"/>
          <w:szCs w:val="32"/>
        </w:rPr>
        <w:t>人次</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主要为接待</w:t>
      </w:r>
      <w:r>
        <w:rPr>
          <w:rFonts w:hint="eastAsia" w:ascii="Times New Roman" w:hAnsi="Times New Roman" w:eastAsia="方正仿宋_GBK" w:cs="Times New Roman"/>
          <w:kern w:val="0"/>
          <w:sz w:val="32"/>
          <w:szCs w:val="32"/>
        </w:rPr>
        <w:t>兄弟市政法委系统人员交流学习；国</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境</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外公务</w:t>
      </w:r>
      <w:r>
        <w:rPr>
          <w:rFonts w:ascii="Times New Roman" w:hAnsi="Times New Roman" w:eastAsia="方正仿宋_GBK" w:cs="Times New Roman"/>
          <w:kern w:val="0"/>
          <w:sz w:val="32"/>
          <w:szCs w:val="32"/>
        </w:rPr>
        <w:t>接待支出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万元，接待</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批次，</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人次。</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2019年度一般公共预算拨款安排的会议费决算支出</w:t>
      </w:r>
      <w:r>
        <w:rPr>
          <w:rFonts w:hint="eastAsia" w:ascii="Times New Roman" w:hAnsi="Times New Roman" w:eastAsia="方正仿宋_GBK" w:cs="Times New Roman"/>
          <w:kern w:val="0"/>
          <w:sz w:val="32"/>
          <w:szCs w:val="32"/>
          <w:u w:val="single"/>
        </w:rPr>
        <w:t>80.68</w:t>
      </w:r>
      <w:r>
        <w:rPr>
          <w:rFonts w:ascii="Times New Roman" w:hAnsi="Times New Roman" w:eastAsia="方正仿宋_GBK" w:cs="Times New Roman"/>
          <w:kern w:val="0"/>
          <w:sz w:val="32"/>
          <w:szCs w:val="32"/>
        </w:rPr>
        <w:t>万元，完成预算的</w:t>
      </w:r>
      <w:r>
        <w:rPr>
          <w:rFonts w:hint="eastAsia" w:ascii="Times New Roman" w:hAnsi="Times New Roman" w:eastAsia="方正仿宋_GBK" w:cs="Times New Roman"/>
          <w:kern w:val="0"/>
          <w:sz w:val="32"/>
          <w:szCs w:val="32"/>
          <w:u w:val="single"/>
        </w:rPr>
        <w:t>110.98</w:t>
      </w:r>
      <w:r>
        <w:rPr>
          <w:rFonts w:ascii="Times New Roman" w:hAnsi="Times New Roman" w:eastAsia="方正仿宋_GBK" w:cs="Times New Roman"/>
          <w:kern w:val="0"/>
          <w:sz w:val="32"/>
          <w:szCs w:val="32"/>
        </w:rPr>
        <w:t>%，比上年决算</w:t>
      </w:r>
      <w:r>
        <w:rPr>
          <w:rFonts w:hint="eastAsia" w:ascii="Times New Roman" w:hAnsi="Times New Roman" w:eastAsia="方正仿宋_GBK" w:cs="Times New Roman"/>
          <w:kern w:val="0"/>
          <w:sz w:val="32"/>
          <w:szCs w:val="32"/>
        </w:rPr>
        <w:t>减少</w:t>
      </w:r>
      <w:r>
        <w:rPr>
          <w:rFonts w:hint="eastAsia" w:ascii="Times New Roman" w:hAnsi="Times New Roman" w:eastAsia="方正仿宋_GBK" w:cs="Times New Roman"/>
          <w:kern w:val="0"/>
          <w:sz w:val="32"/>
          <w:szCs w:val="32"/>
          <w:u w:val="single"/>
        </w:rPr>
        <w:t>5.9</w:t>
      </w:r>
      <w:r>
        <w:rPr>
          <w:rFonts w:ascii="Times New Roman" w:hAnsi="Times New Roman" w:eastAsia="方正仿宋_GBK" w:cs="Times New Roman"/>
          <w:kern w:val="0"/>
          <w:sz w:val="32"/>
          <w:szCs w:val="32"/>
        </w:rPr>
        <w:t>万元，主要原因为</w:t>
      </w:r>
      <w:r>
        <w:rPr>
          <w:rFonts w:hint="eastAsia" w:ascii="Times New Roman" w:hAnsi="Times New Roman" w:eastAsia="方正仿宋_GBK" w:cs="Times New Roman"/>
          <w:kern w:val="0"/>
          <w:sz w:val="32"/>
          <w:szCs w:val="32"/>
        </w:rPr>
        <w:t>单位业务减少，工作部署会、座谈会减少</w:t>
      </w:r>
      <w:r>
        <w:rPr>
          <w:rFonts w:ascii="Times New Roman" w:hAnsi="Times New Roman" w:eastAsia="方正仿宋_GBK" w:cs="Times New Roman"/>
          <w:kern w:val="0"/>
          <w:sz w:val="32"/>
          <w:szCs w:val="32"/>
        </w:rPr>
        <w:t>；决算数</w:t>
      </w:r>
      <w:r>
        <w:rPr>
          <w:rFonts w:hint="eastAsia" w:ascii="Times New Roman" w:hAnsi="Times New Roman" w:eastAsia="方正仿宋_GBK" w:cs="Times New Roman"/>
          <w:kern w:val="0"/>
          <w:sz w:val="32"/>
          <w:szCs w:val="32"/>
        </w:rPr>
        <w:t>大于</w:t>
      </w:r>
      <w:r>
        <w:rPr>
          <w:rFonts w:ascii="Times New Roman" w:hAnsi="Times New Roman" w:eastAsia="方正仿宋_GBK" w:cs="Times New Roman"/>
          <w:kern w:val="0"/>
          <w:sz w:val="32"/>
          <w:szCs w:val="32"/>
        </w:rPr>
        <w:t>预算数的主要原因</w:t>
      </w:r>
      <w:r>
        <w:rPr>
          <w:rFonts w:hint="eastAsia" w:ascii="Times New Roman" w:hAnsi="Times New Roman" w:eastAsia="方正仿宋_GBK" w:cs="Times New Roman"/>
          <w:kern w:val="0"/>
          <w:sz w:val="32"/>
          <w:szCs w:val="32"/>
        </w:rPr>
        <w:t>会议</w:t>
      </w:r>
      <w:r>
        <w:rPr>
          <w:rFonts w:ascii="Times New Roman" w:hAnsi="Times New Roman" w:eastAsia="方正仿宋_GBK" w:cs="Times New Roman"/>
          <w:kern w:val="0"/>
          <w:sz w:val="32"/>
          <w:szCs w:val="32"/>
        </w:rPr>
        <w:t>次数比年初预计</w:t>
      </w:r>
      <w:r>
        <w:rPr>
          <w:rFonts w:hint="eastAsia" w:ascii="Times New Roman" w:hAnsi="Times New Roman" w:eastAsia="方正仿宋_GBK" w:cs="Times New Roman"/>
          <w:kern w:val="0"/>
          <w:sz w:val="32"/>
          <w:szCs w:val="32"/>
        </w:rPr>
        <w:t>多</w:t>
      </w:r>
      <w:r>
        <w:rPr>
          <w:rFonts w:ascii="Times New Roman" w:hAnsi="Times New Roman" w:eastAsia="方正仿宋_GBK" w:cs="Times New Roman"/>
          <w:kern w:val="0"/>
          <w:sz w:val="32"/>
          <w:szCs w:val="32"/>
        </w:rPr>
        <w:t>。2019年度全年召开会议</w:t>
      </w:r>
      <w:r>
        <w:rPr>
          <w:rFonts w:hint="eastAsia" w:ascii="Times New Roman" w:hAnsi="Times New Roman" w:eastAsia="方正仿宋_GBK" w:cs="Times New Roman"/>
          <w:kern w:val="0"/>
          <w:sz w:val="32"/>
          <w:szCs w:val="32"/>
          <w:u w:val="single"/>
        </w:rPr>
        <w:t>30</w:t>
      </w:r>
      <w:r>
        <w:rPr>
          <w:rFonts w:ascii="Times New Roman" w:hAnsi="Times New Roman" w:eastAsia="方正仿宋_GBK" w:cs="Times New Roman"/>
          <w:kern w:val="0"/>
          <w:sz w:val="32"/>
          <w:szCs w:val="32"/>
        </w:rPr>
        <w:t>个，参加会议</w:t>
      </w:r>
      <w:r>
        <w:rPr>
          <w:rFonts w:hint="eastAsia" w:ascii="Times New Roman" w:hAnsi="Times New Roman" w:eastAsia="方正仿宋_GBK" w:cs="Times New Roman"/>
          <w:kern w:val="0"/>
          <w:sz w:val="32"/>
          <w:szCs w:val="32"/>
          <w:u w:val="single"/>
        </w:rPr>
        <w:t>1800</w:t>
      </w:r>
      <w:r>
        <w:rPr>
          <w:rFonts w:ascii="Times New Roman" w:hAnsi="Times New Roman" w:eastAsia="方正仿宋_GBK" w:cs="Times New Roman"/>
          <w:kern w:val="0"/>
          <w:sz w:val="32"/>
          <w:szCs w:val="32"/>
        </w:rPr>
        <w:t>人次。主要为召开</w:t>
      </w:r>
      <w:r>
        <w:rPr>
          <w:rFonts w:hint="eastAsia" w:ascii="Times New Roman" w:hAnsi="Times New Roman" w:eastAsia="方正仿宋_GBK" w:cs="Times New Roman"/>
          <w:kern w:val="0"/>
          <w:sz w:val="32"/>
          <w:szCs w:val="32"/>
        </w:rPr>
        <w:t>政法工作会议、</w:t>
      </w:r>
      <w:r>
        <w:rPr>
          <w:rFonts w:ascii="Times New Roman" w:hAnsi="Times New Roman" w:eastAsia="方正仿宋_GBK" w:cs="Times New Roman"/>
          <w:kern w:val="0"/>
          <w:sz w:val="32"/>
          <w:szCs w:val="32"/>
        </w:rPr>
        <w:t>扫黑除恶工作会议。</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2019年度一般公共预算拨款安排的培训费决算支出</w:t>
      </w:r>
      <w:r>
        <w:rPr>
          <w:rFonts w:hint="eastAsia" w:ascii="Times New Roman" w:hAnsi="Times New Roman" w:eastAsia="方正仿宋_GBK" w:cs="Times New Roman"/>
          <w:kern w:val="0"/>
          <w:sz w:val="32"/>
          <w:szCs w:val="32"/>
          <w:u w:val="single"/>
        </w:rPr>
        <w:t>20.63</w:t>
      </w:r>
      <w:r>
        <w:rPr>
          <w:rFonts w:ascii="Times New Roman" w:hAnsi="Times New Roman" w:eastAsia="方正仿宋_GBK" w:cs="Times New Roman"/>
          <w:kern w:val="0"/>
          <w:sz w:val="32"/>
          <w:szCs w:val="32"/>
        </w:rPr>
        <w:t>万元，完成预算的</w:t>
      </w:r>
      <w:r>
        <w:rPr>
          <w:rFonts w:hint="eastAsia" w:ascii="Times New Roman" w:hAnsi="Times New Roman" w:eastAsia="方正仿宋_GBK" w:cs="Times New Roman"/>
          <w:kern w:val="0"/>
          <w:sz w:val="32"/>
          <w:szCs w:val="32"/>
          <w:u w:val="single"/>
        </w:rPr>
        <w:t>77.47</w:t>
      </w:r>
      <w:r>
        <w:rPr>
          <w:rFonts w:ascii="Times New Roman" w:hAnsi="Times New Roman" w:eastAsia="方正仿宋_GBK" w:cs="Times New Roman"/>
          <w:kern w:val="0"/>
          <w:sz w:val="32"/>
          <w:szCs w:val="32"/>
        </w:rPr>
        <w:t>%，比上年决算增加</w:t>
      </w:r>
      <w:r>
        <w:rPr>
          <w:rFonts w:hint="eastAsia" w:ascii="Times New Roman" w:hAnsi="Times New Roman" w:eastAsia="方正仿宋_GBK" w:cs="Times New Roman"/>
          <w:kern w:val="0"/>
          <w:sz w:val="32"/>
          <w:szCs w:val="32"/>
          <w:u w:val="single"/>
        </w:rPr>
        <w:t>10.73</w:t>
      </w:r>
      <w:r>
        <w:rPr>
          <w:rFonts w:ascii="Times New Roman" w:hAnsi="Times New Roman" w:eastAsia="方正仿宋_GBK" w:cs="Times New Roman"/>
          <w:kern w:val="0"/>
          <w:sz w:val="32"/>
          <w:szCs w:val="32"/>
        </w:rPr>
        <w:t>万元，主要原因</w:t>
      </w:r>
      <w:r>
        <w:rPr>
          <w:rFonts w:hint="eastAsia" w:ascii="Times New Roman" w:hAnsi="Times New Roman" w:eastAsia="方正仿宋_GBK" w:cs="Times New Roman"/>
          <w:kern w:val="0"/>
          <w:sz w:val="32"/>
          <w:szCs w:val="32"/>
        </w:rPr>
        <w:t>为培训范围扩大</w:t>
      </w:r>
      <w:r>
        <w:rPr>
          <w:rFonts w:ascii="Times New Roman" w:hAnsi="Times New Roman" w:eastAsia="方正仿宋_GBK" w:cs="Times New Roman"/>
          <w:kern w:val="0"/>
          <w:sz w:val="32"/>
          <w:szCs w:val="32"/>
        </w:rPr>
        <w:t>；决算数小于预算数的主要</w:t>
      </w:r>
      <w:r>
        <w:rPr>
          <w:rFonts w:hint="eastAsia" w:ascii="Times New Roman" w:hAnsi="Times New Roman" w:eastAsia="方正仿宋_GBK" w:cs="Times New Roman"/>
          <w:kern w:val="0"/>
          <w:sz w:val="32"/>
          <w:szCs w:val="32"/>
        </w:rPr>
        <w:t>原因为参培人员比预计减少</w:t>
      </w:r>
      <w:r>
        <w:rPr>
          <w:rFonts w:ascii="Times New Roman" w:hAnsi="Times New Roman" w:eastAsia="方正仿宋_GBK" w:cs="Times New Roman"/>
          <w:kern w:val="0"/>
          <w:sz w:val="32"/>
          <w:szCs w:val="32"/>
        </w:rPr>
        <w:t>。2019年度全年组织培训</w:t>
      </w:r>
      <w:r>
        <w:rPr>
          <w:rFonts w:hint="eastAsia" w:ascii="Times New Roman" w:hAnsi="Times New Roman" w:eastAsia="方正仿宋_GBK" w:cs="Times New Roman"/>
          <w:kern w:val="0"/>
          <w:sz w:val="32"/>
          <w:szCs w:val="32"/>
          <w:u w:val="single"/>
        </w:rPr>
        <w:t>1</w:t>
      </w:r>
      <w:r>
        <w:rPr>
          <w:rFonts w:ascii="Times New Roman" w:hAnsi="Times New Roman" w:eastAsia="方正仿宋_GBK" w:cs="Times New Roman"/>
          <w:kern w:val="0"/>
          <w:sz w:val="32"/>
          <w:szCs w:val="32"/>
        </w:rPr>
        <w:t>个，组织培训</w:t>
      </w:r>
      <w:r>
        <w:rPr>
          <w:rFonts w:hint="eastAsia" w:ascii="Times New Roman" w:hAnsi="Times New Roman" w:eastAsia="方正仿宋_GBK" w:cs="Times New Roman"/>
          <w:kern w:val="0"/>
          <w:sz w:val="32"/>
          <w:szCs w:val="32"/>
          <w:u w:val="single"/>
        </w:rPr>
        <w:t>120</w:t>
      </w:r>
      <w:r>
        <w:rPr>
          <w:rFonts w:ascii="Times New Roman" w:hAnsi="Times New Roman" w:eastAsia="方正仿宋_GBK" w:cs="Times New Roman"/>
          <w:kern w:val="0"/>
          <w:sz w:val="32"/>
          <w:szCs w:val="32"/>
        </w:rPr>
        <w:t>人次。主要为培训</w:t>
      </w:r>
      <w:r>
        <w:rPr>
          <w:rFonts w:hint="eastAsia" w:ascii="Times New Roman" w:hAnsi="Times New Roman" w:eastAsia="方正仿宋_GBK" w:cs="Times New Roman"/>
          <w:kern w:val="0"/>
          <w:sz w:val="32"/>
          <w:szCs w:val="32"/>
        </w:rPr>
        <w:t>政法系统人员研修</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十、政府性基金预算</w:t>
      </w:r>
      <w:r>
        <w:rPr>
          <w:rFonts w:hint="eastAsia" w:ascii="方正黑体_GBK" w:hAnsi="Times New Roman" w:eastAsia="方正黑体_GBK" w:cs="Times New Roman"/>
          <w:kern w:val="0"/>
          <w:sz w:val="32"/>
          <w:szCs w:val="32"/>
        </w:rPr>
        <w:t>财政</w:t>
      </w:r>
      <w:r>
        <w:rPr>
          <w:rFonts w:ascii="方正黑体_GBK" w:hAnsi="Times New Roman" w:eastAsia="方正黑体_GBK" w:cs="Times New Roman"/>
          <w:kern w:val="0"/>
          <w:sz w:val="32"/>
          <w:szCs w:val="32"/>
        </w:rPr>
        <w:t>拨款收入支出决算情况说明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rPr>
        <w:t>市委政法委</w:t>
      </w:r>
      <w:r>
        <w:rPr>
          <w:rFonts w:ascii="Times New Roman" w:hAnsi="Times New Roman" w:eastAsia="方正仿宋_GBK" w:cs="Times New Roman"/>
          <w:kern w:val="0"/>
          <w:sz w:val="32"/>
          <w:szCs w:val="32"/>
        </w:rPr>
        <w:t>2019年政府性基金预算财政拨款年初结转和结余</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万元，本年收入决算</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万元，本年支出决算</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万元，年末结转和结余</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万元。具体支出情况如下：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城乡社区支出（类）政府住房基金及对应专项债务收入安排的支出（款）管理费用支出（项）支出决算</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十一、机关运行经费支出决算情况说明</w:t>
      </w:r>
    </w:p>
    <w:p>
      <w:pPr>
        <w:autoSpaceDE w:val="0"/>
        <w:autoSpaceDN w:val="0"/>
        <w:snapToGrid w:val="0"/>
        <w:spacing w:line="550" w:lineRule="exact"/>
        <w:ind w:firstLine="640" w:firstLineChars="200"/>
        <w:rPr>
          <w:rFonts w:ascii="Times New Roman" w:hAnsi="Times New Roman" w:eastAsia="方正仿宋_GBK" w:cs="Times New Roman"/>
          <w:i/>
          <w:kern w:val="0"/>
          <w:sz w:val="32"/>
          <w:szCs w:val="32"/>
        </w:rPr>
      </w:pPr>
      <w:r>
        <w:rPr>
          <w:rFonts w:ascii="Times New Roman" w:hAnsi="Times New Roman" w:eastAsia="方正仿宋_GBK" w:cs="Times New Roman"/>
          <w:kern w:val="0"/>
          <w:sz w:val="32"/>
          <w:szCs w:val="32"/>
        </w:rPr>
        <w:t>2019年本部门机关运行经费支出</w:t>
      </w:r>
      <w:r>
        <w:rPr>
          <w:rFonts w:hint="eastAsia" w:ascii="Times New Roman" w:hAnsi="Times New Roman" w:eastAsia="方正仿宋_GBK" w:cs="Times New Roman"/>
          <w:kern w:val="0"/>
          <w:sz w:val="32"/>
          <w:szCs w:val="32"/>
          <w:u w:val="single"/>
        </w:rPr>
        <w:t>199.00</w:t>
      </w:r>
      <w:r>
        <w:rPr>
          <w:rFonts w:ascii="Times New Roman" w:hAnsi="Times New Roman" w:eastAsia="方正仿宋_GBK" w:cs="Times New Roman"/>
          <w:kern w:val="0"/>
          <w:sz w:val="32"/>
          <w:szCs w:val="32"/>
        </w:rPr>
        <w:t>万元，比2018年增加</w:t>
      </w:r>
      <w:r>
        <w:rPr>
          <w:rFonts w:hint="eastAsia" w:ascii="Times New Roman" w:hAnsi="Times New Roman" w:eastAsia="方正仿宋_GBK" w:cs="Times New Roman"/>
          <w:kern w:val="0"/>
          <w:sz w:val="32"/>
          <w:szCs w:val="32"/>
          <w:u w:val="single"/>
        </w:rPr>
        <w:t>149.45</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u w:val="single"/>
        </w:rPr>
        <w:t>301.6</w:t>
      </w:r>
      <w:r>
        <w:rPr>
          <w:rFonts w:ascii="Times New Roman" w:hAnsi="Times New Roman" w:eastAsia="方正仿宋_GBK" w:cs="Times New Roman"/>
          <w:kern w:val="0"/>
          <w:sz w:val="32"/>
          <w:szCs w:val="32"/>
        </w:rPr>
        <w:t xml:space="preserve"> %。</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十二、政府采购支出决算情况说明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2019年度政府采购支出总额</w:t>
      </w:r>
      <w:r>
        <w:rPr>
          <w:rFonts w:hint="eastAsia" w:ascii="Times New Roman" w:hAnsi="Times New Roman" w:eastAsia="方正仿宋_GBK" w:cs="Times New Roman"/>
          <w:kern w:val="0"/>
          <w:sz w:val="32"/>
          <w:szCs w:val="32"/>
          <w:u w:val="single"/>
        </w:rPr>
        <w:t>4.36</w:t>
      </w:r>
      <w:r>
        <w:rPr>
          <w:rFonts w:ascii="Times New Roman" w:hAnsi="Times New Roman" w:eastAsia="方正仿宋_GBK" w:cs="Times New Roman"/>
          <w:kern w:val="0"/>
          <w:sz w:val="32"/>
          <w:szCs w:val="32"/>
        </w:rPr>
        <w:t>万元，其中：政府采购货物支出</w:t>
      </w:r>
      <w:r>
        <w:rPr>
          <w:rFonts w:hint="eastAsia" w:ascii="Times New Roman" w:hAnsi="Times New Roman" w:eastAsia="方正仿宋_GBK" w:cs="Times New Roman"/>
          <w:kern w:val="0"/>
          <w:sz w:val="32"/>
          <w:szCs w:val="32"/>
          <w:u w:val="single"/>
        </w:rPr>
        <w:t>4.36</w:t>
      </w:r>
      <w:r>
        <w:rPr>
          <w:rFonts w:ascii="Times New Roman" w:hAnsi="Times New Roman" w:eastAsia="方正仿宋_GBK" w:cs="Times New Roman"/>
          <w:kern w:val="0"/>
          <w:sz w:val="32"/>
          <w:szCs w:val="32"/>
        </w:rPr>
        <w:t>万元、政府采购工程支出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万元、政府采购服务支出</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万元。授予中小企业合同金额</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万元，占政府采购支出总额的</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%，其中：授予小微企业合同金额万元，占政府采购支出总额的</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十三、国有资产占用情况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截至2019年12月31日，本部门共有车辆</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辆，其中，</w:t>
      </w:r>
      <w:r>
        <w:rPr>
          <w:rFonts w:hint="eastAsia" w:ascii="Times New Roman" w:hAnsi="Times New Roman" w:eastAsia="方正仿宋_GBK" w:cs="Times New Roman"/>
          <w:kern w:val="0"/>
          <w:sz w:val="32"/>
          <w:szCs w:val="32"/>
        </w:rPr>
        <w:t>副</w:t>
      </w:r>
      <w:r>
        <w:rPr>
          <w:rFonts w:ascii="Times New Roman" w:hAnsi="Times New Roman" w:eastAsia="方正仿宋_GBK" w:cs="Times New Roman"/>
          <w:kern w:val="0"/>
          <w:sz w:val="32"/>
          <w:szCs w:val="32"/>
        </w:rPr>
        <w:t>部</w:t>
      </w:r>
      <w:r>
        <w:rPr>
          <w:rFonts w:hint="eastAsia" w:ascii="Times New Roman" w:hAnsi="Times New Roman" w:eastAsia="方正仿宋_GBK" w:cs="Times New Roman"/>
          <w:kern w:val="0"/>
          <w:sz w:val="32"/>
          <w:szCs w:val="32"/>
        </w:rPr>
        <w:t>（省</w:t>
      </w:r>
      <w:r>
        <w:rPr>
          <w:rFonts w:ascii="Times New Roman" w:hAnsi="Times New Roman" w:eastAsia="方正仿宋_GBK" w:cs="Times New Roman"/>
          <w:kern w:val="0"/>
          <w:sz w:val="32"/>
          <w:szCs w:val="32"/>
        </w:rPr>
        <w:t>）级</w:t>
      </w:r>
      <w:r>
        <w:rPr>
          <w:rFonts w:hint="eastAsia" w:ascii="Times New Roman" w:hAnsi="Times New Roman" w:eastAsia="方正仿宋_GBK" w:cs="Times New Roman"/>
          <w:kern w:val="0"/>
          <w:sz w:val="32"/>
          <w:szCs w:val="32"/>
        </w:rPr>
        <w:t>及</w:t>
      </w:r>
      <w:r>
        <w:rPr>
          <w:rFonts w:ascii="Times New Roman" w:hAnsi="Times New Roman" w:eastAsia="方正仿宋_GBK" w:cs="Times New Roman"/>
          <w:kern w:val="0"/>
          <w:sz w:val="32"/>
          <w:szCs w:val="32"/>
        </w:rPr>
        <w:t>以上领导用车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r>
        <w:rPr>
          <w:rFonts w:hint="eastAsia" w:ascii="方正仿宋_GBK" w:hAnsi="Calibri" w:eastAsia="方正仿宋_GBK" w:cs="Times New Roman"/>
          <w:sz w:val="32"/>
          <w:szCs w:val="32"/>
        </w:rPr>
        <w:t>主要领导干部用车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机要通信</w:t>
      </w:r>
      <w:r>
        <w:rPr>
          <w:rFonts w:ascii="Times New Roman" w:hAnsi="Times New Roman" w:eastAsia="方正仿宋_GBK" w:cs="Times New Roman"/>
          <w:kern w:val="0"/>
          <w:sz w:val="32"/>
          <w:szCs w:val="32"/>
        </w:rPr>
        <w:t>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应急</w:t>
      </w:r>
      <w:r>
        <w:rPr>
          <w:rFonts w:ascii="Times New Roman" w:hAnsi="Times New Roman" w:eastAsia="方正仿宋_GBK" w:cs="Times New Roman"/>
          <w:kern w:val="0"/>
          <w:sz w:val="32"/>
          <w:szCs w:val="32"/>
        </w:rPr>
        <w:t>保障</w:t>
      </w:r>
      <w:r>
        <w:rPr>
          <w:rFonts w:hint="eastAsia" w:ascii="Times New Roman" w:hAnsi="Times New Roman" w:eastAsia="方正仿宋_GBK" w:cs="Times New Roman"/>
          <w:kern w:val="0"/>
          <w:sz w:val="32"/>
          <w:szCs w:val="32"/>
        </w:rPr>
        <w:t>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执法执勤用车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辆、特种专业技术用车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离退休干部</w:t>
      </w:r>
      <w:r>
        <w:rPr>
          <w:rFonts w:ascii="Times New Roman" w:hAnsi="Times New Roman" w:eastAsia="方正仿宋_GBK" w:cs="Times New Roman"/>
          <w:kern w:val="0"/>
          <w:sz w:val="32"/>
          <w:szCs w:val="32"/>
        </w:rPr>
        <w:t>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其他用车</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辆；单</w:t>
      </w:r>
      <w:r>
        <w:rPr>
          <w:rFonts w:hint="eastAsia" w:ascii="Times New Roman" w:hAnsi="Times New Roman" w:eastAsia="方正仿宋_GBK" w:cs="Times New Roman"/>
          <w:kern w:val="0"/>
          <w:sz w:val="32"/>
          <w:szCs w:val="32"/>
        </w:rPr>
        <w:t>价50万元</w:t>
      </w:r>
      <w:r>
        <w:rPr>
          <w:rFonts w:ascii="Times New Roman" w:hAnsi="Times New Roman" w:eastAsia="方正仿宋_GBK" w:cs="Times New Roman"/>
          <w:kern w:val="0"/>
          <w:sz w:val="32"/>
          <w:szCs w:val="32"/>
        </w:rPr>
        <w:t>（含）以上的通用设备</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台（套）</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单价</w:t>
      </w:r>
      <w:r>
        <w:rPr>
          <w:rFonts w:hint="eastAsia" w:ascii="Times New Roman" w:hAnsi="Times New Roman" w:eastAsia="方正仿宋_GBK" w:cs="Times New Roman"/>
          <w:kern w:val="0"/>
          <w:sz w:val="32"/>
          <w:szCs w:val="32"/>
        </w:rPr>
        <w:t>100万元</w:t>
      </w:r>
      <w:r>
        <w:rPr>
          <w:rFonts w:ascii="Times New Roman" w:hAnsi="Times New Roman" w:eastAsia="方正仿宋_GBK" w:cs="Times New Roman"/>
          <w:kern w:val="0"/>
          <w:sz w:val="32"/>
          <w:szCs w:val="32"/>
        </w:rPr>
        <w:t>（含）以上的专用设备</w:t>
      </w:r>
      <w:r>
        <w:rPr>
          <w:rFonts w:hint="eastAsia" w:ascii="Times New Roman" w:hAnsi="Times New Roman" w:eastAsia="方正仿宋_GBK" w:cs="Times New Roman"/>
          <w:kern w:val="0"/>
          <w:sz w:val="32"/>
          <w:szCs w:val="32"/>
          <w:u w:val="single"/>
        </w:rPr>
        <w:t>0</w:t>
      </w:r>
      <w:r>
        <w:rPr>
          <w:rFonts w:ascii="Times New Roman" w:hAnsi="Times New Roman" w:eastAsia="方正仿宋_GBK" w:cs="Times New Roman"/>
          <w:kern w:val="0"/>
          <w:sz w:val="32"/>
          <w:szCs w:val="32"/>
        </w:rPr>
        <w:t>台（套）。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、预算绩效评价工作开展情况</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Times New Roman" w:hAnsi="Times New Roman" w:eastAsia="方正仿宋_GBK" w:cs="Times New Roman"/>
          <w:kern w:val="0"/>
          <w:sz w:val="32"/>
          <w:szCs w:val="32"/>
        </w:rPr>
        <w:t>2019年度，本部门单位共</w:t>
      </w:r>
      <w:r>
        <w:rPr>
          <w:rFonts w:hint="eastAsia" w:ascii="Times New Roman" w:hAnsi="Times New Roman" w:eastAsia="方正仿宋_GBK" w:cs="Times New Roman"/>
          <w:kern w:val="0"/>
          <w:sz w:val="32"/>
          <w:szCs w:val="32"/>
        </w:rPr>
        <w:t xml:space="preserve"> 0 </w:t>
      </w:r>
      <w:r>
        <w:rPr>
          <w:rFonts w:ascii="Times New Roman" w:hAnsi="Times New Roman" w:eastAsia="方正仿宋_GBK" w:cs="Times New Roman"/>
          <w:kern w:val="0"/>
          <w:sz w:val="32"/>
          <w:szCs w:val="32"/>
        </w:rPr>
        <w:t>个项目开展了财政重点绩效评价，涉及财政性资金合计_</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_万元；本部门单位未开展财政整体支出重点绩效评价，涉及财政性资金</w:t>
      </w:r>
      <w:r>
        <w:rPr>
          <w:rFonts w:hint="eastAsia" w:ascii="Times New Roman" w:hAnsi="Times New Roman" w:eastAsia="方正仿宋_GBK" w:cs="Times New Roman"/>
          <w:kern w:val="0"/>
          <w:sz w:val="32"/>
          <w:szCs w:val="32"/>
        </w:rPr>
        <w:t xml:space="preserve"> 0 </w:t>
      </w:r>
      <w:r>
        <w:rPr>
          <w:rFonts w:ascii="Times New Roman" w:hAnsi="Times New Roman" w:eastAsia="方正仿宋_GBK" w:cs="Times New Roman"/>
          <w:kern w:val="0"/>
          <w:sz w:val="32"/>
          <w:szCs w:val="32"/>
        </w:rPr>
        <w:t>万元；本部门单位共</w:t>
      </w:r>
      <w:r>
        <w:rPr>
          <w:rFonts w:hint="eastAsia" w:ascii="Times New Roman" w:hAnsi="Times New Roman" w:eastAsia="方正仿宋_GBK" w:cs="Times New Roman"/>
          <w:kern w:val="0"/>
          <w:sz w:val="32"/>
          <w:szCs w:val="32"/>
        </w:rPr>
        <w:t xml:space="preserve"> 0 </w:t>
      </w:r>
      <w:r>
        <w:rPr>
          <w:rFonts w:ascii="Times New Roman" w:hAnsi="Times New Roman" w:eastAsia="方正仿宋_GBK" w:cs="Times New Roman"/>
          <w:kern w:val="0"/>
          <w:sz w:val="32"/>
          <w:szCs w:val="32"/>
        </w:rPr>
        <w:t>个项目开展了部门单位绩效自评，涉及财政性资金合计</w:t>
      </w:r>
      <w:r>
        <w:rPr>
          <w:rFonts w:hint="eastAsia" w:ascii="Times New Roman" w:hAnsi="Times New Roman" w:eastAsia="方正仿宋_GBK" w:cs="Times New Roman"/>
          <w:kern w:val="0"/>
          <w:sz w:val="32"/>
          <w:szCs w:val="32"/>
        </w:rPr>
        <w:t xml:space="preserve"> 0 </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（各地可结合</w:t>
      </w:r>
      <w:r>
        <w:rPr>
          <w:rFonts w:ascii="Times New Roman" w:hAnsi="Times New Roman" w:eastAsia="方正仿宋_GBK" w:cs="Times New Roman"/>
          <w:kern w:val="0"/>
          <w:sz w:val="32"/>
          <w:szCs w:val="32"/>
        </w:rPr>
        <w:t>实际</w:t>
      </w:r>
      <w:r>
        <w:rPr>
          <w:rFonts w:hint="eastAsia" w:ascii="Times New Roman" w:hAnsi="Times New Roman" w:eastAsia="方正仿宋_GBK" w:cs="Times New Roman"/>
          <w:kern w:val="0"/>
          <w:sz w:val="32"/>
          <w:szCs w:val="32"/>
        </w:rPr>
        <w:t>填列）</w:t>
      </w:r>
      <w:r>
        <w:rPr>
          <w:rFonts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第四部分　名词解释</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一、财政拨款收入：</w:t>
      </w:r>
      <w:r>
        <w:rPr>
          <w:rFonts w:ascii="Times New Roman" w:hAnsi="Times New Roman" w:eastAsia="方正仿宋_GBK" w:cs="Times New Roman"/>
          <w:kern w:val="0"/>
          <w:sz w:val="32"/>
          <w:szCs w:val="32"/>
        </w:rPr>
        <w:t>指单位本年度从</w:t>
      </w:r>
      <w:r>
        <w:rPr>
          <w:rFonts w:hint="eastAsia" w:ascii="Times New Roman" w:hAnsi="Times New Roman" w:eastAsia="方正仿宋_GBK" w:cs="Times New Roman"/>
          <w:kern w:val="0"/>
          <w:sz w:val="32"/>
          <w:szCs w:val="32"/>
        </w:rPr>
        <w:t>同级</w:t>
      </w:r>
      <w:r>
        <w:rPr>
          <w:rFonts w:ascii="Times New Roman" w:hAnsi="Times New Roman" w:eastAsia="方正仿宋_GBK" w:cs="Times New Roman"/>
          <w:kern w:val="0"/>
          <w:sz w:val="32"/>
          <w:szCs w:val="32"/>
        </w:rPr>
        <w:t>财政部门取得的财政拨款。</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二、上级补助收入：</w:t>
      </w:r>
      <w:r>
        <w:rPr>
          <w:rFonts w:ascii="Times New Roman" w:hAnsi="Times New Roman" w:eastAsia="方正仿宋_GBK" w:cs="Times New Roman"/>
          <w:kern w:val="0"/>
          <w:sz w:val="32"/>
          <w:szCs w:val="32"/>
        </w:rPr>
        <w:t>指事业单位从主管部门和上级单位取得的非财政补助收入。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三、事业收入：</w:t>
      </w:r>
      <w:r>
        <w:rPr>
          <w:rFonts w:ascii="Times New Roman" w:hAnsi="Times New Roman" w:eastAsia="方正仿宋_GBK" w:cs="Times New Roman"/>
          <w:kern w:val="0"/>
          <w:sz w:val="32"/>
          <w:szCs w:val="32"/>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四、经营收入：</w:t>
      </w:r>
      <w:r>
        <w:rPr>
          <w:rFonts w:ascii="Times New Roman" w:hAnsi="Times New Roman" w:eastAsia="方正仿宋_GBK" w:cs="Times New Roman"/>
          <w:kern w:val="0"/>
          <w:sz w:val="32"/>
          <w:szCs w:val="32"/>
        </w:rPr>
        <w:t>指事业单位在专业业务活动及其辅助活动之外开展非独立核算经营活动取得的收入。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五、附属单位缴款：</w:t>
      </w:r>
      <w:r>
        <w:rPr>
          <w:rFonts w:ascii="Times New Roman" w:hAnsi="Times New Roman" w:eastAsia="方正仿宋_GBK" w:cs="Times New Roman"/>
          <w:kern w:val="0"/>
          <w:sz w:val="32"/>
          <w:szCs w:val="32"/>
        </w:rPr>
        <w:t>指事业单位附属独立核算单位按照有关规定上缴的收入。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六、其他收入：</w:t>
      </w:r>
      <w:r>
        <w:rPr>
          <w:rFonts w:ascii="Times New Roman" w:hAnsi="Times New Roman" w:eastAsia="方正仿宋_GBK" w:cs="Times New Roman"/>
          <w:kern w:val="0"/>
          <w:sz w:val="32"/>
          <w:szCs w:val="32"/>
        </w:rPr>
        <w:t>指单位取得的除上述“财政拨款收入”、“事业收入”、“经营收入”等以外的各项收入。</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七、用事业基金弥补收支差额：</w:t>
      </w:r>
      <w:r>
        <w:rPr>
          <w:rFonts w:ascii="Times New Roman" w:hAnsi="Times New Roman" w:eastAsia="方正仿宋_GBK" w:cs="Times New Roman"/>
          <w:kern w:val="0"/>
          <w:sz w:val="32"/>
          <w:szCs w:val="32"/>
        </w:rPr>
        <w:t>指事业单位用事业基金弥补当年收支差额的数额。</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八、年初结转和结余：</w:t>
      </w:r>
      <w:r>
        <w:rPr>
          <w:rFonts w:ascii="Times New Roman" w:hAnsi="Times New Roman" w:eastAsia="方正仿宋_GBK" w:cs="Times New Roman"/>
          <w:kern w:val="0"/>
          <w:sz w:val="32"/>
          <w:szCs w:val="32"/>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九</w:t>
      </w:r>
      <w:r>
        <w:rPr>
          <w:rFonts w:ascii="方正黑体_GBK" w:hAnsi="Times New Roman" w:eastAsia="方正黑体_GBK" w:cs="Times New Roman"/>
          <w:kern w:val="0"/>
          <w:sz w:val="32"/>
          <w:szCs w:val="32"/>
        </w:rPr>
        <w:t>、结余分配：</w:t>
      </w:r>
      <w:r>
        <w:rPr>
          <w:rFonts w:ascii="Times New Roman" w:hAnsi="Times New Roman" w:eastAsia="方正仿宋_GBK" w:cs="Times New Roman"/>
          <w:kern w:val="0"/>
          <w:sz w:val="32"/>
          <w:szCs w:val="32"/>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十、年末结转和结余资金：</w:t>
      </w:r>
      <w:r>
        <w:rPr>
          <w:rFonts w:ascii="Times New Roman" w:hAnsi="Times New Roman" w:eastAsia="方正仿宋_GBK" w:cs="Times New Roman"/>
          <w:kern w:val="0"/>
          <w:sz w:val="32"/>
          <w:szCs w:val="32"/>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一</w:t>
      </w:r>
      <w:r>
        <w:rPr>
          <w:rFonts w:ascii="方正黑体_GBK" w:hAnsi="Times New Roman" w:eastAsia="方正黑体_GBK" w:cs="Times New Roman"/>
          <w:kern w:val="0"/>
          <w:sz w:val="32"/>
          <w:szCs w:val="32"/>
        </w:rPr>
        <w:t>、基本支出：</w:t>
      </w:r>
      <w:r>
        <w:rPr>
          <w:rFonts w:ascii="Times New Roman" w:hAnsi="Times New Roman" w:eastAsia="方正仿宋_GBK" w:cs="Times New Roman"/>
          <w:kern w:val="0"/>
          <w:sz w:val="32"/>
          <w:szCs w:val="32"/>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二</w:t>
      </w:r>
      <w:r>
        <w:rPr>
          <w:rFonts w:ascii="方正黑体_GBK" w:hAnsi="Times New Roman" w:eastAsia="方正黑体_GBK" w:cs="Times New Roman"/>
          <w:kern w:val="0"/>
          <w:sz w:val="32"/>
          <w:szCs w:val="32"/>
        </w:rPr>
        <w:t>、项目支出：</w:t>
      </w:r>
      <w:r>
        <w:rPr>
          <w:rFonts w:ascii="Times New Roman" w:hAnsi="Times New Roman" w:eastAsia="方正仿宋_GBK" w:cs="Times New Roman"/>
          <w:kern w:val="0"/>
          <w:sz w:val="32"/>
          <w:szCs w:val="32"/>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cs="Times New Roman"/>
          <w:i/>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三</w:t>
      </w:r>
      <w:r>
        <w:rPr>
          <w:rFonts w:ascii="方正黑体_GBK" w:hAnsi="Times New Roman" w:eastAsia="方正黑体_GBK" w:cs="Times New Roman"/>
          <w:kern w:val="0"/>
          <w:sz w:val="32"/>
          <w:szCs w:val="32"/>
        </w:rPr>
        <w:t>、上缴上级支出：</w:t>
      </w:r>
      <w:r>
        <w:rPr>
          <w:rFonts w:ascii="Times New Roman" w:hAnsi="Times New Roman" w:eastAsia="方正仿宋_GBK" w:cs="Times New Roman"/>
          <w:kern w:val="0"/>
          <w:sz w:val="32"/>
          <w:szCs w:val="32"/>
        </w:rPr>
        <w:t>指事业单位按照财政部门和主管部门的规定上缴上级单位的支出。</w:t>
      </w:r>
    </w:p>
    <w:p>
      <w:pPr>
        <w:autoSpaceDE w:val="0"/>
        <w:autoSpaceDN w:val="0"/>
        <w:snapToGrid w:val="0"/>
        <w:spacing w:line="550" w:lineRule="exact"/>
        <w:rPr>
          <w:rFonts w:ascii="Times New Roman" w:hAnsi="Times New Roman" w:eastAsia="方正仿宋_GBK" w:cs="Times New Roman"/>
          <w:b/>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、经营支出：</w:t>
      </w:r>
      <w:r>
        <w:rPr>
          <w:rFonts w:ascii="Times New Roman" w:hAnsi="Times New Roman" w:eastAsia="方正仿宋_GBK" w:cs="Times New Roman"/>
          <w:kern w:val="0"/>
          <w:sz w:val="32"/>
          <w:szCs w:val="32"/>
        </w:rPr>
        <w:t>指事业单位在专业业务活动及其辅助活动之外开展非独立核算经营活动发生的支出。</w:t>
      </w:r>
    </w:p>
    <w:p>
      <w:pPr>
        <w:autoSpaceDE w:val="0"/>
        <w:autoSpaceDN w:val="0"/>
        <w:snapToGrid w:val="0"/>
        <w:spacing w:line="550" w:lineRule="exact"/>
        <w:rPr>
          <w:rFonts w:ascii="Times New Roman" w:hAnsi="Times New Roman" w:eastAsia="方正仿宋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五</w:t>
      </w:r>
      <w:r>
        <w:rPr>
          <w:rFonts w:ascii="方正黑体_GBK" w:hAnsi="Times New Roman" w:eastAsia="方正黑体_GBK" w:cs="Times New Roman"/>
          <w:kern w:val="0"/>
          <w:sz w:val="32"/>
          <w:szCs w:val="32"/>
        </w:rPr>
        <w:t>、对附属单位补助支出：</w:t>
      </w:r>
      <w:r>
        <w:rPr>
          <w:rFonts w:ascii="Times New Roman" w:hAnsi="Times New Roman" w:eastAsia="方正仿宋_GBK" w:cs="Times New Roman"/>
          <w:kern w:val="0"/>
          <w:sz w:val="32"/>
          <w:szCs w:val="32"/>
        </w:rPr>
        <w:t>指事业单位用财政补助收入之外的收入对附属单位补助发生的支出。</w:t>
      </w:r>
    </w:p>
    <w:p>
      <w:pPr>
        <w:autoSpaceDE w:val="0"/>
        <w:autoSpaceDN w:val="0"/>
        <w:snapToGrid w:val="0"/>
        <w:spacing w:line="550" w:lineRule="exact"/>
        <w:rPr>
          <w:rFonts w:ascii="Times New Roman" w:hAnsi="Times New Roman" w:eastAsia="方正仿宋_GBK" w:cs="Times New Roman"/>
          <w:b/>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六</w:t>
      </w:r>
      <w:r>
        <w:rPr>
          <w:rFonts w:ascii="方正黑体_GBK" w:hAnsi="Times New Roman" w:eastAsia="方正黑体_GBK" w:cs="Times New Roman"/>
          <w:kern w:val="0"/>
          <w:sz w:val="32"/>
          <w:szCs w:val="32"/>
        </w:rPr>
        <w:t>、“三公”经费：</w:t>
      </w:r>
      <w:r>
        <w:rPr>
          <w:rFonts w:ascii="Times New Roman" w:hAnsi="Times New Roman" w:eastAsia="方正仿宋_GBK"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十七、机关运行经费：</w:t>
      </w:r>
      <w:r>
        <w:rPr>
          <w:rFonts w:hint="eastAsia" w:ascii="Times New Roman" w:hAnsi="Times New Roman" w:eastAsia="方正仿宋_GBK" w:cs="Times New Roman"/>
          <w:kern w:val="0"/>
          <w:sz w:val="32"/>
          <w:szCs w:val="32"/>
        </w:rPr>
        <w:t>指行政单位（含参照公务员法管理的事业单位）使用一般公共预算安排的基本支出中的日常</w:t>
      </w:r>
      <w:r>
        <w:rPr>
          <w:rFonts w:ascii="Times New Roman" w:hAnsi="Times New Roman" w:eastAsia="方正仿宋_GBK" w:cs="Times New Roman"/>
          <w:kern w:val="0"/>
          <w:sz w:val="32"/>
          <w:szCs w:val="32"/>
        </w:rPr>
        <w:t>公用</w:t>
      </w:r>
      <w:r>
        <w:rPr>
          <w:rFonts w:hint="eastAsia" w:ascii="Times New Roman" w:hAnsi="Times New Roman" w:eastAsia="方正仿宋_GBK" w:cs="Times New Roman"/>
          <w:kern w:val="0"/>
          <w:sz w:val="32"/>
          <w:szCs w:val="32"/>
        </w:rPr>
        <w:t>经费支出</w:t>
      </w:r>
      <w:r>
        <w:rPr>
          <w:rFonts w:ascii="Times New Roman" w:hAnsi="Times New Roman" w:eastAsia="方正仿宋_GBK"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sectPr>
      <w:pgSz w:w="11906" w:h="16838"/>
      <w:pgMar w:top="1440" w:right="1797" w:bottom="1440" w:left="179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66B"/>
    <w:multiLevelType w:val="multilevel"/>
    <w:tmpl w:val="21C5366B"/>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5B56"/>
    <w:rsid w:val="0002605B"/>
    <w:rsid w:val="00033E4D"/>
    <w:rsid w:val="000A17B9"/>
    <w:rsid w:val="000E3FC5"/>
    <w:rsid w:val="001101CB"/>
    <w:rsid w:val="00184887"/>
    <w:rsid w:val="001A2550"/>
    <w:rsid w:val="001E1C49"/>
    <w:rsid w:val="00216476"/>
    <w:rsid w:val="00296FAF"/>
    <w:rsid w:val="002A328E"/>
    <w:rsid w:val="002D017D"/>
    <w:rsid w:val="00325CF0"/>
    <w:rsid w:val="00432838"/>
    <w:rsid w:val="004B5FD7"/>
    <w:rsid w:val="004B6954"/>
    <w:rsid w:val="004E6211"/>
    <w:rsid w:val="00506502"/>
    <w:rsid w:val="005353F1"/>
    <w:rsid w:val="00535813"/>
    <w:rsid w:val="005442B0"/>
    <w:rsid w:val="00551967"/>
    <w:rsid w:val="00551F7C"/>
    <w:rsid w:val="00676DF8"/>
    <w:rsid w:val="007038C8"/>
    <w:rsid w:val="00715F59"/>
    <w:rsid w:val="00737AEC"/>
    <w:rsid w:val="00781E73"/>
    <w:rsid w:val="007F03DE"/>
    <w:rsid w:val="00905045"/>
    <w:rsid w:val="00950191"/>
    <w:rsid w:val="00951BB7"/>
    <w:rsid w:val="0099157B"/>
    <w:rsid w:val="009A5687"/>
    <w:rsid w:val="00A07202"/>
    <w:rsid w:val="00A95B56"/>
    <w:rsid w:val="00B05926"/>
    <w:rsid w:val="00B147D5"/>
    <w:rsid w:val="00B435DE"/>
    <w:rsid w:val="00B8150B"/>
    <w:rsid w:val="00B91629"/>
    <w:rsid w:val="00B964AF"/>
    <w:rsid w:val="00C318E4"/>
    <w:rsid w:val="00C914D9"/>
    <w:rsid w:val="00CE640E"/>
    <w:rsid w:val="00CF6C1D"/>
    <w:rsid w:val="00D20721"/>
    <w:rsid w:val="00D24096"/>
    <w:rsid w:val="00D52E90"/>
    <w:rsid w:val="00D757B4"/>
    <w:rsid w:val="00DA043B"/>
    <w:rsid w:val="00DA0AFB"/>
    <w:rsid w:val="00E126C8"/>
    <w:rsid w:val="00E56ABE"/>
    <w:rsid w:val="00E66209"/>
    <w:rsid w:val="00EE22D3"/>
    <w:rsid w:val="00EE37E4"/>
    <w:rsid w:val="00F30D8B"/>
    <w:rsid w:val="00F80BF6"/>
    <w:rsid w:val="00FE5024"/>
    <w:rsid w:val="02521D76"/>
    <w:rsid w:val="02715EA5"/>
    <w:rsid w:val="03211F4A"/>
    <w:rsid w:val="03665A00"/>
    <w:rsid w:val="03C623D6"/>
    <w:rsid w:val="04975E03"/>
    <w:rsid w:val="04987BDF"/>
    <w:rsid w:val="05C21469"/>
    <w:rsid w:val="061418C0"/>
    <w:rsid w:val="064B4781"/>
    <w:rsid w:val="086F3AD9"/>
    <w:rsid w:val="087B096C"/>
    <w:rsid w:val="08F744BB"/>
    <w:rsid w:val="0AD0066F"/>
    <w:rsid w:val="0B85093F"/>
    <w:rsid w:val="0B942F0D"/>
    <w:rsid w:val="0DBC4A81"/>
    <w:rsid w:val="10FC5B48"/>
    <w:rsid w:val="11350AA6"/>
    <w:rsid w:val="11F35836"/>
    <w:rsid w:val="13085F23"/>
    <w:rsid w:val="142A3346"/>
    <w:rsid w:val="14A35BCE"/>
    <w:rsid w:val="15472A7D"/>
    <w:rsid w:val="154D2B44"/>
    <w:rsid w:val="159571BC"/>
    <w:rsid w:val="15D306AF"/>
    <w:rsid w:val="17095F0C"/>
    <w:rsid w:val="172B79CD"/>
    <w:rsid w:val="174F2F09"/>
    <w:rsid w:val="188E2BAC"/>
    <w:rsid w:val="18C07FA7"/>
    <w:rsid w:val="1AB6019A"/>
    <w:rsid w:val="1DB71F81"/>
    <w:rsid w:val="1DEE12B7"/>
    <w:rsid w:val="201B37FC"/>
    <w:rsid w:val="20BF7B26"/>
    <w:rsid w:val="21E32ACB"/>
    <w:rsid w:val="22410770"/>
    <w:rsid w:val="23F065B8"/>
    <w:rsid w:val="23F27D3E"/>
    <w:rsid w:val="24921F90"/>
    <w:rsid w:val="25CB08D4"/>
    <w:rsid w:val="26BB7474"/>
    <w:rsid w:val="280A75B3"/>
    <w:rsid w:val="29AB223F"/>
    <w:rsid w:val="2BC444D8"/>
    <w:rsid w:val="2C8C714A"/>
    <w:rsid w:val="30937C97"/>
    <w:rsid w:val="32B86512"/>
    <w:rsid w:val="33FB1A87"/>
    <w:rsid w:val="357F3966"/>
    <w:rsid w:val="36231222"/>
    <w:rsid w:val="36753285"/>
    <w:rsid w:val="36DF0C73"/>
    <w:rsid w:val="37282E73"/>
    <w:rsid w:val="37E91E78"/>
    <w:rsid w:val="38585903"/>
    <w:rsid w:val="3A4D32F6"/>
    <w:rsid w:val="3AC77387"/>
    <w:rsid w:val="3B667796"/>
    <w:rsid w:val="3C33125A"/>
    <w:rsid w:val="3C444C74"/>
    <w:rsid w:val="40796F14"/>
    <w:rsid w:val="414368FA"/>
    <w:rsid w:val="41CF4EAF"/>
    <w:rsid w:val="422060A8"/>
    <w:rsid w:val="4277368B"/>
    <w:rsid w:val="43610379"/>
    <w:rsid w:val="43721C11"/>
    <w:rsid w:val="449418B5"/>
    <w:rsid w:val="44BB2385"/>
    <w:rsid w:val="456B3F59"/>
    <w:rsid w:val="457172E4"/>
    <w:rsid w:val="477B6742"/>
    <w:rsid w:val="480D3F2B"/>
    <w:rsid w:val="482F6589"/>
    <w:rsid w:val="48322216"/>
    <w:rsid w:val="4A16515A"/>
    <w:rsid w:val="4BC850C7"/>
    <w:rsid w:val="4C6362C6"/>
    <w:rsid w:val="4C652620"/>
    <w:rsid w:val="4CAB361E"/>
    <w:rsid w:val="4D10619D"/>
    <w:rsid w:val="4D115327"/>
    <w:rsid w:val="4D7B1E61"/>
    <w:rsid w:val="4E2216F7"/>
    <w:rsid w:val="4E4214ED"/>
    <w:rsid w:val="4E866B23"/>
    <w:rsid w:val="4E9A3E4A"/>
    <w:rsid w:val="4F095477"/>
    <w:rsid w:val="4FF60D40"/>
    <w:rsid w:val="500A7A66"/>
    <w:rsid w:val="504602F4"/>
    <w:rsid w:val="50CF2E43"/>
    <w:rsid w:val="52DD3D38"/>
    <w:rsid w:val="52F6357C"/>
    <w:rsid w:val="53E51D9B"/>
    <w:rsid w:val="5573020B"/>
    <w:rsid w:val="560E44B9"/>
    <w:rsid w:val="56143AE9"/>
    <w:rsid w:val="564820DE"/>
    <w:rsid w:val="56AF652E"/>
    <w:rsid w:val="56FF6BD2"/>
    <w:rsid w:val="586B0CD0"/>
    <w:rsid w:val="59AD49D4"/>
    <w:rsid w:val="5A230E40"/>
    <w:rsid w:val="5A31592D"/>
    <w:rsid w:val="5A5D66B7"/>
    <w:rsid w:val="5AD76C73"/>
    <w:rsid w:val="5B0C515B"/>
    <w:rsid w:val="5C67641A"/>
    <w:rsid w:val="5D06514F"/>
    <w:rsid w:val="5D980655"/>
    <w:rsid w:val="5DEF79A4"/>
    <w:rsid w:val="60026056"/>
    <w:rsid w:val="61275082"/>
    <w:rsid w:val="61941AC7"/>
    <w:rsid w:val="63A9591F"/>
    <w:rsid w:val="66186BDA"/>
    <w:rsid w:val="66462468"/>
    <w:rsid w:val="66F36128"/>
    <w:rsid w:val="6A0B279D"/>
    <w:rsid w:val="6D897554"/>
    <w:rsid w:val="6D8D75AD"/>
    <w:rsid w:val="72D61BDE"/>
    <w:rsid w:val="75381A08"/>
    <w:rsid w:val="76EF2D2F"/>
    <w:rsid w:val="772B1E24"/>
    <w:rsid w:val="776F0D7A"/>
    <w:rsid w:val="777009ED"/>
    <w:rsid w:val="78344A72"/>
    <w:rsid w:val="78B833EC"/>
    <w:rsid w:val="79DA0B67"/>
    <w:rsid w:val="7A261FF4"/>
    <w:rsid w:val="7A5A4844"/>
    <w:rsid w:val="7C5D3822"/>
    <w:rsid w:val="7F2E3D02"/>
    <w:rsid w:val="7F3F1D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imes New Roman" w:hAnsi="Times New Roman" w:eastAsia="宋体" w:cs="Times New Roman"/>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0"/>
    <w:pPr>
      <w:widowControl w:val="0"/>
      <w:autoSpaceDE w:val="0"/>
      <w:autoSpaceDN w:val="0"/>
      <w:snapToGrid w:val="0"/>
      <w:spacing w:line="590" w:lineRule="atLeast"/>
      <w:ind w:firstLine="624"/>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styleId="9">
    <w:name w:val="List Paragraph"/>
    <w:basedOn w:val="1"/>
    <w:qFormat/>
    <w:uiPriority w:val="34"/>
    <w:pPr>
      <w:ind w:firstLine="420" w:firstLineChars="200"/>
    </w:pPr>
    <w:rPr>
      <w:rFonts w:ascii="Cambria" w:hAnsi="Cambria" w:eastAsia="宋体" w:cs="Times New Roman"/>
      <w:sz w:val="24"/>
      <w:szCs w:val="24"/>
    </w:rPr>
  </w:style>
  <w:style w:type="paragraph" w:customStyle="1" w:styleId="10">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1">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character" w:customStyle="1" w:styleId="14">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2680</Words>
  <Characters>15278</Characters>
  <Lines>127</Lines>
  <Paragraphs>35</Paragraphs>
  <TotalTime>68</TotalTime>
  <ScaleCrop>false</ScaleCrop>
  <LinksUpToDate>false</LinksUpToDate>
  <CharactersWithSpaces>17923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2020-08-07T06:45:00Z</dcterms:created>
  <dc:creator>陆开将 陆开将代(拟稿)</dc:creator>
  <cp:lastModifiedBy>想不透的陈cc</cp:lastModifiedBy>
  <cp:lastPrinted>2019-12-27T12:09:00Z</cp:lastPrinted>
  <dcterms:modified xsi:type="dcterms:W3CDTF">2021-01-11T02:07:18Z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0_btnclosed</vt:lpwstr>
  </property>
</Properties>
</file>